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E1" w:rsidRPr="00655906" w:rsidRDefault="00331509" w:rsidP="006D658B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5906">
        <w:rPr>
          <w:rFonts w:ascii="Times New Roman" w:hAnsi="Times New Roman" w:cs="Times New Roman"/>
          <w:b/>
          <w:bCs/>
          <w:sz w:val="26"/>
          <w:szCs w:val="26"/>
        </w:rPr>
        <w:t>Statement</w:t>
      </w:r>
      <w:r w:rsidR="009F37DC"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213E1" w:rsidRPr="00655906">
        <w:rPr>
          <w:rFonts w:ascii="Times New Roman" w:hAnsi="Times New Roman" w:cs="Times New Roman"/>
          <w:b/>
          <w:bCs/>
          <w:sz w:val="26"/>
          <w:szCs w:val="26"/>
        </w:rPr>
        <w:t>for the Record</w:t>
      </w:r>
    </w:p>
    <w:p w:rsidR="00DC4F83" w:rsidRPr="00655906" w:rsidRDefault="00DC4F83" w:rsidP="006D658B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p w:rsidR="00DC4F83" w:rsidRPr="00655906" w:rsidRDefault="00DC4F83" w:rsidP="006D658B">
      <w:pPr>
        <w:pStyle w:val="Defaul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906">
        <w:rPr>
          <w:rFonts w:ascii="Times New Roman" w:hAnsi="Times New Roman" w:cs="Times New Roman"/>
          <w:b/>
          <w:sz w:val="26"/>
          <w:szCs w:val="26"/>
        </w:rPr>
        <w:t>Submitted to:</w:t>
      </w:r>
    </w:p>
    <w:p w:rsidR="00DC4F83" w:rsidRPr="00655906" w:rsidRDefault="00DC4F83" w:rsidP="006D658B">
      <w:pPr>
        <w:pStyle w:val="Default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213E1" w:rsidRPr="00655906" w:rsidRDefault="00E7021D" w:rsidP="006D658B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House </w:t>
      </w:r>
      <w:r w:rsidR="00C700E8"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of Representatives </w:t>
      </w:r>
      <w:r w:rsidR="006233F2"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Committee on </w:t>
      </w:r>
      <w:r w:rsidRPr="00655906">
        <w:rPr>
          <w:rFonts w:ascii="Times New Roman" w:hAnsi="Times New Roman" w:cs="Times New Roman"/>
          <w:b/>
          <w:bCs/>
          <w:sz w:val="26"/>
          <w:szCs w:val="26"/>
        </w:rPr>
        <w:t>Transportation and Infrastructure</w:t>
      </w:r>
    </w:p>
    <w:p w:rsidR="00DC4F83" w:rsidRPr="00655906" w:rsidRDefault="00E7021D" w:rsidP="00DC4F83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5906">
        <w:rPr>
          <w:rFonts w:ascii="Times New Roman" w:hAnsi="Times New Roman" w:cs="Times New Roman"/>
          <w:b/>
          <w:bCs/>
          <w:sz w:val="26"/>
          <w:szCs w:val="26"/>
        </w:rPr>
        <w:t>January 14</w:t>
      </w:r>
      <w:r w:rsidRPr="00655906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th</w:t>
      </w:r>
      <w:r w:rsidRPr="00655906">
        <w:rPr>
          <w:rFonts w:ascii="Times New Roman" w:hAnsi="Times New Roman" w:cs="Times New Roman"/>
          <w:b/>
          <w:bCs/>
          <w:sz w:val="26"/>
          <w:szCs w:val="26"/>
        </w:rPr>
        <w:t>, 2014</w:t>
      </w:r>
      <w:r w:rsidR="00207916"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 Hearing</w:t>
      </w:r>
      <w:r w:rsidR="00604E9F"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 on</w:t>
      </w:r>
      <w:r w:rsidR="00331509" w:rsidRPr="00655906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331509" w:rsidRPr="00655906" w:rsidRDefault="00331509" w:rsidP="006D658B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13E1" w:rsidRPr="00655906" w:rsidRDefault="00E7021D" w:rsidP="006D658B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655906">
        <w:rPr>
          <w:rFonts w:ascii="Times New Roman" w:hAnsi="Times New Roman" w:cs="Times New Roman"/>
          <w:b/>
          <w:bCs/>
          <w:sz w:val="26"/>
          <w:szCs w:val="26"/>
        </w:rPr>
        <w:t xml:space="preserve"> “</w:t>
      </w:r>
      <w:r w:rsidR="00C700E8" w:rsidRPr="00655906">
        <w:rPr>
          <w:rFonts w:ascii="Times New Roman" w:hAnsi="Times New Roman" w:cs="Times New Roman"/>
          <w:b/>
          <w:bCs/>
          <w:sz w:val="26"/>
          <w:szCs w:val="26"/>
        </w:rPr>
        <w:t>Building t</w:t>
      </w:r>
      <w:r w:rsidR="00604E9F" w:rsidRPr="00655906">
        <w:rPr>
          <w:rFonts w:ascii="Times New Roman" w:hAnsi="Times New Roman" w:cs="Times New Roman"/>
          <w:b/>
          <w:bCs/>
          <w:sz w:val="26"/>
          <w:szCs w:val="26"/>
        </w:rPr>
        <w:t>he Foundation f</w:t>
      </w:r>
      <w:r w:rsidRPr="00655906">
        <w:rPr>
          <w:rFonts w:ascii="Times New Roman" w:hAnsi="Times New Roman" w:cs="Times New Roman"/>
          <w:b/>
          <w:bCs/>
          <w:sz w:val="26"/>
          <w:szCs w:val="26"/>
        </w:rPr>
        <w:t>or Surface Transportation Reauthorization</w:t>
      </w:r>
      <w:r w:rsidR="00207916" w:rsidRPr="00655906">
        <w:rPr>
          <w:rFonts w:ascii="Times New Roman" w:hAnsi="Times New Roman" w:cs="Times New Roman"/>
          <w:b/>
          <w:bCs/>
          <w:sz w:val="26"/>
          <w:szCs w:val="26"/>
        </w:rPr>
        <w:t>”</w:t>
      </w:r>
    </w:p>
    <w:p w:rsidR="009F37DC" w:rsidRPr="006726D6" w:rsidRDefault="00331509" w:rsidP="00331509">
      <w:pPr>
        <w:tabs>
          <w:tab w:val="left" w:pos="6462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C308C1" w:rsidRPr="006726D6" w:rsidRDefault="00C308C1" w:rsidP="00C308C1">
      <w:pPr>
        <w:spacing w:after="0" w:line="240" w:lineRule="auto"/>
        <w:rPr>
          <w:sz w:val="24"/>
          <w:szCs w:val="24"/>
        </w:rPr>
      </w:pPr>
    </w:p>
    <w:p w:rsidR="002213E1" w:rsidRPr="00655906" w:rsidRDefault="006726D6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906">
        <w:rPr>
          <w:rFonts w:ascii="Times New Roman" w:hAnsi="Times New Roman" w:cs="Times New Roman"/>
          <w:sz w:val="24"/>
          <w:szCs w:val="24"/>
        </w:rPr>
        <w:t>Chairman Schuster, Ranking Member Rahall, and members of the Committee:</w:t>
      </w:r>
      <w:r w:rsidRPr="00655906">
        <w:rPr>
          <w:rFonts w:ascii="Times New Roman" w:hAnsi="Times New Roman" w:cs="Times New Roman"/>
          <w:sz w:val="24"/>
          <w:szCs w:val="24"/>
        </w:rPr>
        <w:t xml:space="preserve"> </w:t>
      </w:r>
      <w:r w:rsidR="00DC4F83" w:rsidRPr="00655906">
        <w:rPr>
          <w:rFonts w:ascii="Times New Roman" w:hAnsi="Times New Roman" w:cs="Times New Roman"/>
          <w:sz w:val="24"/>
          <w:szCs w:val="24"/>
        </w:rPr>
        <w:t xml:space="preserve">We </w:t>
      </w:r>
      <w:r w:rsidR="002213E1" w:rsidRPr="00655906">
        <w:rPr>
          <w:rFonts w:ascii="Times New Roman" w:hAnsi="Times New Roman" w:cs="Times New Roman"/>
          <w:sz w:val="24"/>
          <w:szCs w:val="24"/>
        </w:rPr>
        <w:t xml:space="preserve">appreciate the opportunity to submit this statement for the record to express our priorities for the </w:t>
      </w:r>
      <w:r w:rsidR="00824E7F" w:rsidRPr="00655906">
        <w:rPr>
          <w:rFonts w:ascii="Times New Roman" w:hAnsi="Times New Roman" w:cs="Times New Roman"/>
          <w:sz w:val="24"/>
          <w:szCs w:val="24"/>
        </w:rPr>
        <w:t xml:space="preserve">surface transportation </w:t>
      </w:r>
      <w:r w:rsidR="002213E1" w:rsidRPr="00655906">
        <w:rPr>
          <w:rFonts w:ascii="Times New Roman" w:hAnsi="Times New Roman" w:cs="Times New Roman"/>
          <w:sz w:val="24"/>
          <w:szCs w:val="24"/>
        </w:rPr>
        <w:t>reauthorization.</w:t>
      </w:r>
      <w:r w:rsidR="001B1143" w:rsidRPr="00655906">
        <w:rPr>
          <w:rFonts w:ascii="Times New Roman" w:hAnsi="Times New Roman" w:cs="Times New Roman"/>
          <w:sz w:val="24"/>
          <w:szCs w:val="24"/>
        </w:rPr>
        <w:t xml:space="preserve"> Our organizations are members </w:t>
      </w:r>
      <w:r w:rsidR="00C308C1" w:rsidRPr="00655906">
        <w:rPr>
          <w:rFonts w:ascii="Times New Roman" w:hAnsi="Times New Roman" w:cs="Times New Roman"/>
          <w:sz w:val="24"/>
          <w:szCs w:val="24"/>
        </w:rPr>
        <w:t xml:space="preserve">of and/or allied with </w:t>
      </w:r>
      <w:r w:rsidR="001B1143" w:rsidRPr="00655906">
        <w:rPr>
          <w:rFonts w:ascii="Times New Roman" w:hAnsi="Times New Roman" w:cs="Times New Roman"/>
          <w:sz w:val="24"/>
          <w:szCs w:val="24"/>
        </w:rPr>
        <w:t xml:space="preserve">the Transportation Equity Caucus, which is formed by the nation’s leading civil rights, community development, </w:t>
      </w:r>
      <w:r w:rsidR="00C700E8" w:rsidRPr="00655906">
        <w:rPr>
          <w:rFonts w:ascii="Times New Roman" w:hAnsi="Times New Roman" w:cs="Times New Roman"/>
          <w:sz w:val="24"/>
          <w:szCs w:val="24"/>
        </w:rPr>
        <w:t xml:space="preserve">social </w:t>
      </w:r>
      <w:r w:rsidR="001B1143" w:rsidRPr="00655906">
        <w:rPr>
          <w:rFonts w:ascii="Times New Roman" w:hAnsi="Times New Roman" w:cs="Times New Roman"/>
          <w:sz w:val="24"/>
          <w:szCs w:val="24"/>
        </w:rPr>
        <w:t xml:space="preserve">justice, economic justice, faith-based, health, housing, </w:t>
      </w:r>
      <w:r w:rsidR="00604E9F" w:rsidRPr="00655906">
        <w:rPr>
          <w:rFonts w:ascii="Times New Roman" w:hAnsi="Times New Roman" w:cs="Times New Roman"/>
          <w:sz w:val="24"/>
          <w:szCs w:val="24"/>
        </w:rPr>
        <w:t xml:space="preserve">disability, </w:t>
      </w:r>
      <w:r w:rsidR="001B1143" w:rsidRPr="00655906">
        <w:rPr>
          <w:rFonts w:ascii="Times New Roman" w:hAnsi="Times New Roman" w:cs="Times New Roman"/>
          <w:sz w:val="24"/>
          <w:szCs w:val="24"/>
        </w:rPr>
        <w:t xml:space="preserve">labor, tribal, women’s groups and transportation organizations. </w:t>
      </w:r>
      <w:r w:rsidR="00C700E8" w:rsidRPr="00655906">
        <w:rPr>
          <w:rFonts w:ascii="Times New Roman" w:hAnsi="Times New Roman" w:cs="Times New Roman"/>
          <w:sz w:val="24"/>
          <w:szCs w:val="24"/>
        </w:rPr>
        <w:t xml:space="preserve">We are </w:t>
      </w:r>
      <w:r w:rsidR="001B1143" w:rsidRPr="00655906">
        <w:rPr>
          <w:rFonts w:ascii="Times New Roman" w:hAnsi="Times New Roman" w:cs="Times New Roman"/>
          <w:sz w:val="24"/>
          <w:szCs w:val="24"/>
        </w:rPr>
        <w:t>focused on driving transportation policies that advance economic and social equity in America.</w:t>
      </w:r>
    </w:p>
    <w:p w:rsidR="006D658B" w:rsidRPr="00655906" w:rsidRDefault="006D658B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808" w:rsidRPr="00655906" w:rsidRDefault="002213E1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906">
        <w:rPr>
          <w:rFonts w:ascii="Times New Roman" w:hAnsi="Times New Roman" w:cs="Times New Roman"/>
          <w:sz w:val="24"/>
          <w:szCs w:val="24"/>
        </w:rPr>
        <w:t>Transportation is a critical link to opportunity—connecting us to jobs, schools, housing, health care, and grocery stores.</w:t>
      </w:r>
      <w:r w:rsidR="003A35D2" w:rsidRPr="00655906">
        <w:rPr>
          <w:rFonts w:ascii="Times New Roman" w:hAnsi="Times New Roman" w:cs="Times New Roman"/>
          <w:sz w:val="24"/>
          <w:szCs w:val="24"/>
        </w:rPr>
        <w:t xml:space="preserve"> </w:t>
      </w:r>
      <w:r w:rsidR="00E7021D" w:rsidRPr="00655906">
        <w:rPr>
          <w:rFonts w:ascii="Times New Roman" w:hAnsi="Times New Roman" w:cs="Times New Roman"/>
          <w:sz w:val="24"/>
          <w:szCs w:val="24"/>
        </w:rPr>
        <w:t xml:space="preserve">We are pleased that the </w:t>
      </w:r>
      <w:r w:rsidR="009871C2" w:rsidRPr="00655906">
        <w:rPr>
          <w:rFonts w:ascii="Times New Roman" w:hAnsi="Times New Roman" w:cs="Times New Roman"/>
          <w:sz w:val="24"/>
          <w:szCs w:val="24"/>
        </w:rPr>
        <w:t>C</w:t>
      </w:r>
      <w:r w:rsidR="00E7021D" w:rsidRPr="00655906">
        <w:rPr>
          <w:rFonts w:ascii="Times New Roman" w:hAnsi="Times New Roman" w:cs="Times New Roman"/>
          <w:sz w:val="24"/>
          <w:szCs w:val="24"/>
        </w:rPr>
        <w:t xml:space="preserve">ommittee recognizes the importance of providing affordable and accessible transportation choices for all. </w:t>
      </w:r>
      <w:r w:rsidR="00AF37F8" w:rsidRPr="00655906">
        <w:rPr>
          <w:rFonts w:ascii="Times New Roman" w:hAnsi="Times New Roman" w:cs="Times New Roman"/>
          <w:sz w:val="24"/>
          <w:szCs w:val="24"/>
        </w:rPr>
        <w:t>We look forward to working with the Committee to develop a surface transportation authorization that is driven by that objective.</w:t>
      </w:r>
    </w:p>
    <w:p w:rsidR="00E7021D" w:rsidRPr="00655906" w:rsidRDefault="00E7021D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21D" w:rsidRPr="00655906" w:rsidRDefault="00AF37F8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55906">
        <w:rPr>
          <w:rFonts w:ascii="Times New Roman" w:hAnsi="Times New Roman" w:cs="Times New Roman"/>
          <w:sz w:val="24"/>
          <w:szCs w:val="24"/>
        </w:rPr>
        <w:t>In addition, o</w:t>
      </w:r>
      <w:r w:rsidR="00E7021D" w:rsidRPr="00655906">
        <w:rPr>
          <w:rFonts w:ascii="Times New Roman" w:hAnsi="Times New Roman" w:cs="Times New Roman"/>
          <w:sz w:val="24"/>
          <w:szCs w:val="24"/>
        </w:rPr>
        <w:t>ur organizations want to bring the following information</w:t>
      </w:r>
      <w:r w:rsidR="00604E9F" w:rsidRPr="00655906">
        <w:rPr>
          <w:rFonts w:ascii="Times New Roman" w:hAnsi="Times New Roman" w:cs="Times New Roman"/>
          <w:sz w:val="24"/>
          <w:szCs w:val="24"/>
        </w:rPr>
        <w:t xml:space="preserve"> to</w:t>
      </w:r>
      <w:r w:rsidR="00E7021D" w:rsidRPr="00655906">
        <w:rPr>
          <w:rFonts w:ascii="Times New Roman" w:hAnsi="Times New Roman" w:cs="Times New Roman"/>
          <w:sz w:val="24"/>
          <w:szCs w:val="24"/>
        </w:rPr>
        <w:t xml:space="preserve"> </w:t>
      </w:r>
      <w:r w:rsidR="00C700E8" w:rsidRPr="00655906">
        <w:rPr>
          <w:rFonts w:ascii="Times New Roman" w:hAnsi="Times New Roman" w:cs="Times New Roman"/>
          <w:sz w:val="24"/>
          <w:szCs w:val="24"/>
        </w:rPr>
        <w:t xml:space="preserve">your </w:t>
      </w:r>
      <w:r w:rsidR="00E7021D" w:rsidRPr="00655906">
        <w:rPr>
          <w:rFonts w:ascii="Times New Roman" w:hAnsi="Times New Roman" w:cs="Times New Roman"/>
          <w:sz w:val="24"/>
          <w:szCs w:val="24"/>
        </w:rPr>
        <w:t>attention</w:t>
      </w:r>
      <w:r w:rsidR="00C700E8" w:rsidRPr="00655906">
        <w:rPr>
          <w:rFonts w:ascii="Times New Roman" w:hAnsi="Times New Roman" w:cs="Times New Roman"/>
          <w:sz w:val="24"/>
          <w:szCs w:val="24"/>
        </w:rPr>
        <w:t>:</w:t>
      </w:r>
    </w:p>
    <w:p w:rsidR="00840E45" w:rsidRPr="00655906" w:rsidRDefault="00840E45" w:rsidP="006D65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523E" w:rsidRPr="00655906" w:rsidRDefault="00E7021D" w:rsidP="006D658B">
      <w:pPr>
        <w:pStyle w:val="Default"/>
        <w:numPr>
          <w:ilvl w:val="0"/>
          <w:numId w:val="44"/>
        </w:numPr>
        <w:rPr>
          <w:rFonts w:ascii="Times New Roman" w:hAnsi="Times New Roman" w:cs="Times New Roman"/>
          <w:b/>
          <w:i/>
        </w:rPr>
      </w:pPr>
      <w:r w:rsidRPr="00655906">
        <w:rPr>
          <w:rFonts w:ascii="Times New Roman" w:hAnsi="Times New Roman" w:cs="Times New Roman"/>
          <w:b/>
          <w:i/>
        </w:rPr>
        <w:t xml:space="preserve">Millions of American families lack necessary access to reliable, affordable </w:t>
      </w:r>
      <w:r w:rsidR="002142F9" w:rsidRPr="00655906">
        <w:rPr>
          <w:rFonts w:ascii="Times New Roman" w:hAnsi="Times New Roman" w:cs="Times New Roman"/>
          <w:b/>
          <w:i/>
        </w:rPr>
        <w:t>transportation options</w:t>
      </w:r>
      <w:r w:rsidR="00AF37F8" w:rsidRPr="00655906">
        <w:rPr>
          <w:rFonts w:ascii="Times New Roman" w:hAnsi="Times New Roman" w:cs="Times New Roman"/>
          <w:b/>
          <w:i/>
        </w:rPr>
        <w:t>:</w:t>
      </w:r>
    </w:p>
    <w:p w:rsidR="00D452BF" w:rsidRPr="00655906" w:rsidRDefault="00D452BF" w:rsidP="006D658B">
      <w:pPr>
        <w:pStyle w:val="Default"/>
        <w:rPr>
          <w:rFonts w:ascii="Times New Roman" w:hAnsi="Times New Roman" w:cs="Times New Roman"/>
          <w:b/>
          <w:i/>
        </w:rPr>
      </w:pPr>
    </w:p>
    <w:p w:rsidR="00C700E8" w:rsidRPr="00655906" w:rsidRDefault="002142F9" w:rsidP="00C700E8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Nearly two-thirds of all residents in small towns and rural communities have few if any transportation options: 41</w:t>
      </w:r>
      <w:r w:rsidR="00207916" w:rsidRPr="00655906">
        <w:rPr>
          <w:rFonts w:ascii="Times New Roman" w:hAnsi="Times New Roman" w:cs="Times New Roman"/>
        </w:rPr>
        <w:t xml:space="preserve"> </w:t>
      </w:r>
      <w:r w:rsidR="00210F6B" w:rsidRPr="00655906">
        <w:rPr>
          <w:rFonts w:ascii="Times New Roman" w:hAnsi="Times New Roman" w:cs="Times New Roman"/>
        </w:rPr>
        <w:t>percent</w:t>
      </w:r>
      <w:r w:rsidRPr="00655906">
        <w:rPr>
          <w:rFonts w:ascii="Times New Roman" w:hAnsi="Times New Roman" w:cs="Times New Roman"/>
        </w:rPr>
        <w:t xml:space="preserve"> have no access to transit</w:t>
      </w:r>
      <w:r w:rsidR="00C700E8" w:rsidRPr="00655906">
        <w:rPr>
          <w:rStyle w:val="FootnoteReference"/>
          <w:rFonts w:ascii="Times New Roman" w:hAnsi="Times New Roman" w:cs="Times New Roman"/>
        </w:rPr>
        <w:footnoteReference w:id="1"/>
      </w:r>
      <w:r w:rsidRPr="00655906">
        <w:rPr>
          <w:rFonts w:ascii="Times New Roman" w:hAnsi="Times New Roman" w:cs="Times New Roman"/>
        </w:rPr>
        <w:t>; another 25</w:t>
      </w:r>
      <w:r w:rsidR="00207916" w:rsidRPr="00655906">
        <w:rPr>
          <w:rFonts w:ascii="Times New Roman" w:hAnsi="Times New Roman" w:cs="Times New Roman"/>
        </w:rPr>
        <w:t xml:space="preserve"> </w:t>
      </w:r>
      <w:r w:rsidR="00210F6B" w:rsidRPr="00655906">
        <w:rPr>
          <w:rFonts w:ascii="Times New Roman" w:hAnsi="Times New Roman" w:cs="Times New Roman"/>
        </w:rPr>
        <w:t>percent</w:t>
      </w:r>
      <w:r w:rsidRPr="00655906">
        <w:rPr>
          <w:rFonts w:ascii="Times New Roman" w:hAnsi="Times New Roman" w:cs="Times New Roman"/>
        </w:rPr>
        <w:t xml:space="preserve"> live in areas with below-average transit services</w:t>
      </w:r>
      <w:r w:rsidR="009F37DC" w:rsidRPr="00655906">
        <w:rPr>
          <w:rStyle w:val="FootnoteReference"/>
          <w:rFonts w:ascii="Times New Roman" w:hAnsi="Times New Roman" w:cs="Times New Roman"/>
        </w:rPr>
        <w:footnoteReference w:id="2"/>
      </w:r>
      <w:r w:rsidR="00DF607D" w:rsidRPr="00655906">
        <w:rPr>
          <w:rFonts w:ascii="Times New Roman" w:hAnsi="Times New Roman" w:cs="Times New Roman"/>
        </w:rPr>
        <w:t>,</w:t>
      </w:r>
      <w:r w:rsidRPr="00655906">
        <w:rPr>
          <w:rFonts w:ascii="Times New Roman" w:hAnsi="Times New Roman" w:cs="Times New Roman"/>
        </w:rPr>
        <w:t xml:space="preserve"> </w:t>
      </w:r>
      <w:r w:rsidR="00DF607D" w:rsidRPr="00655906">
        <w:rPr>
          <w:rFonts w:ascii="Times New Roman" w:hAnsi="Times New Roman" w:cs="Times New Roman"/>
        </w:rPr>
        <w:t>and many of these areas lack sufficient safe</w:t>
      </w:r>
      <w:r w:rsidR="000672D5" w:rsidRPr="00655906">
        <w:rPr>
          <w:rFonts w:ascii="Times New Roman" w:hAnsi="Times New Roman" w:cs="Times New Roman"/>
        </w:rPr>
        <w:t xml:space="preserve"> pedestrian</w:t>
      </w:r>
      <w:r w:rsidR="00DF607D" w:rsidRPr="00655906">
        <w:rPr>
          <w:rFonts w:ascii="Times New Roman" w:hAnsi="Times New Roman" w:cs="Times New Roman"/>
        </w:rPr>
        <w:t xml:space="preserve"> facilities.</w:t>
      </w:r>
      <w:r w:rsidR="00DF607D" w:rsidRPr="00655906">
        <w:rPr>
          <w:rStyle w:val="FootnoteReference"/>
          <w:rFonts w:ascii="Times New Roman" w:hAnsi="Times New Roman" w:cs="Times New Roman"/>
        </w:rPr>
        <w:footnoteReference w:id="3"/>
      </w:r>
      <w:r w:rsidRPr="00655906">
        <w:rPr>
          <w:rFonts w:ascii="Times New Roman" w:hAnsi="Times New Roman" w:cs="Times New Roman"/>
        </w:rPr>
        <w:t xml:space="preserve"> </w:t>
      </w:r>
    </w:p>
    <w:p w:rsidR="00C700E8" w:rsidRPr="00655906" w:rsidRDefault="00C700E8" w:rsidP="00C700E8">
      <w:pPr>
        <w:pStyle w:val="Default"/>
        <w:ind w:left="1080"/>
        <w:rPr>
          <w:rFonts w:ascii="Times New Roman" w:hAnsi="Times New Roman" w:cs="Times New Roman"/>
        </w:rPr>
      </w:pPr>
    </w:p>
    <w:p w:rsidR="00D533AF" w:rsidRPr="00655906" w:rsidRDefault="00322960" w:rsidP="00C700E8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 xml:space="preserve">Nearly one in five Americans </w:t>
      </w:r>
      <w:r w:rsidR="00007A9E" w:rsidRPr="00655906">
        <w:rPr>
          <w:rFonts w:ascii="Times New Roman" w:hAnsi="Times New Roman" w:cs="Times New Roman"/>
        </w:rPr>
        <w:t>ha</w:t>
      </w:r>
      <w:r w:rsidR="00D14F6F" w:rsidRPr="00655906">
        <w:rPr>
          <w:rFonts w:ascii="Times New Roman" w:hAnsi="Times New Roman" w:cs="Times New Roman"/>
        </w:rPr>
        <w:t>s</w:t>
      </w:r>
      <w:r w:rsidR="00007A9E" w:rsidRPr="00655906">
        <w:rPr>
          <w:rFonts w:ascii="Times New Roman" w:hAnsi="Times New Roman" w:cs="Times New Roman"/>
        </w:rPr>
        <w:t xml:space="preserve"> a disability</w:t>
      </w:r>
      <w:r w:rsidR="001B1143" w:rsidRPr="00655906">
        <w:rPr>
          <w:rStyle w:val="FootnoteReference"/>
          <w:rFonts w:ascii="Times New Roman" w:hAnsi="Times New Roman" w:cs="Times New Roman"/>
        </w:rPr>
        <w:footnoteReference w:id="4"/>
      </w:r>
      <w:r w:rsidR="00007A9E" w:rsidRPr="00655906">
        <w:rPr>
          <w:rFonts w:ascii="Times New Roman" w:hAnsi="Times New Roman" w:cs="Times New Roman"/>
        </w:rPr>
        <w:t xml:space="preserve"> and rel</w:t>
      </w:r>
      <w:r w:rsidR="00C700E8" w:rsidRPr="00655906">
        <w:rPr>
          <w:rFonts w:ascii="Times New Roman" w:hAnsi="Times New Roman" w:cs="Times New Roman"/>
        </w:rPr>
        <w:t>ies</w:t>
      </w:r>
      <w:r w:rsidR="00007A9E" w:rsidRPr="00655906">
        <w:rPr>
          <w:rFonts w:ascii="Times New Roman" w:hAnsi="Times New Roman" w:cs="Times New Roman"/>
        </w:rPr>
        <w:t xml:space="preserve"> on accessible transportation </w:t>
      </w:r>
      <w:r w:rsidR="00C700E8" w:rsidRPr="00655906">
        <w:rPr>
          <w:rFonts w:ascii="Times New Roman" w:hAnsi="Times New Roman" w:cs="Times New Roman"/>
        </w:rPr>
        <w:t xml:space="preserve">infrastructure </w:t>
      </w:r>
      <w:r w:rsidR="00D14F6F" w:rsidRPr="00655906">
        <w:rPr>
          <w:rFonts w:ascii="Times New Roman" w:hAnsi="Times New Roman" w:cs="Times New Roman"/>
        </w:rPr>
        <w:t xml:space="preserve">(i.e. curb ramps, wheelchair-accessible </w:t>
      </w:r>
      <w:r w:rsidR="009E4B11" w:rsidRPr="00655906">
        <w:rPr>
          <w:rFonts w:ascii="Times New Roman" w:hAnsi="Times New Roman" w:cs="Times New Roman"/>
        </w:rPr>
        <w:t xml:space="preserve">subways </w:t>
      </w:r>
      <w:r w:rsidR="00D14F6F" w:rsidRPr="00655906">
        <w:rPr>
          <w:rFonts w:ascii="Times New Roman" w:hAnsi="Times New Roman" w:cs="Times New Roman"/>
        </w:rPr>
        <w:t xml:space="preserve">and buses, elevators, etc.), </w:t>
      </w:r>
      <w:r w:rsidR="00007A9E" w:rsidRPr="00655906">
        <w:rPr>
          <w:rFonts w:ascii="Times New Roman" w:hAnsi="Times New Roman" w:cs="Times New Roman"/>
        </w:rPr>
        <w:t xml:space="preserve">to </w:t>
      </w:r>
      <w:r w:rsidR="009A234A" w:rsidRPr="00655906">
        <w:rPr>
          <w:rFonts w:ascii="Times New Roman" w:hAnsi="Times New Roman" w:cs="Times New Roman"/>
        </w:rPr>
        <w:t xml:space="preserve">contribute and </w:t>
      </w:r>
      <w:r w:rsidR="00561AA5" w:rsidRPr="00655906">
        <w:rPr>
          <w:rFonts w:ascii="Times New Roman" w:hAnsi="Times New Roman" w:cs="Times New Roman"/>
        </w:rPr>
        <w:t>remain active participants in their communities.</w:t>
      </w:r>
      <w:r w:rsidR="009A234A" w:rsidRPr="00655906">
        <w:rPr>
          <w:rStyle w:val="FootnoteReference"/>
          <w:rFonts w:ascii="Times New Roman" w:hAnsi="Times New Roman" w:cs="Times New Roman"/>
        </w:rPr>
        <w:t xml:space="preserve"> </w:t>
      </w:r>
    </w:p>
    <w:p w:rsidR="00E378E8" w:rsidRPr="00655906" w:rsidRDefault="00E378E8" w:rsidP="00E378E8">
      <w:pPr>
        <w:pStyle w:val="ListParagraph"/>
        <w:rPr>
          <w:szCs w:val="24"/>
        </w:rPr>
      </w:pPr>
    </w:p>
    <w:p w:rsidR="00220DBA" w:rsidRPr="00655906" w:rsidRDefault="002142F9" w:rsidP="00E87E12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Nearly 20 percent of African</w:t>
      </w:r>
      <w:r w:rsidR="009871C2" w:rsidRPr="00655906">
        <w:rPr>
          <w:rFonts w:ascii="Times New Roman" w:hAnsi="Times New Roman" w:cs="Times New Roman"/>
        </w:rPr>
        <w:t>-</w:t>
      </w:r>
      <w:r w:rsidRPr="00655906">
        <w:rPr>
          <w:rFonts w:ascii="Times New Roman" w:hAnsi="Times New Roman" w:cs="Times New Roman"/>
        </w:rPr>
        <w:t>American households, 14 percent of Latino households, and 13 percent of Asian households live without a car</w:t>
      </w:r>
      <w:r w:rsidR="009F37DC" w:rsidRPr="00655906">
        <w:rPr>
          <w:rFonts w:ascii="Times New Roman" w:hAnsi="Times New Roman" w:cs="Times New Roman"/>
        </w:rPr>
        <w:t>.</w:t>
      </w:r>
      <w:r w:rsidR="009F37DC" w:rsidRPr="00655906">
        <w:rPr>
          <w:rStyle w:val="FootnoteReference"/>
          <w:rFonts w:ascii="Times New Roman" w:hAnsi="Times New Roman" w:cs="Times New Roman"/>
        </w:rPr>
        <w:footnoteReference w:id="5"/>
      </w:r>
      <w:r w:rsidR="00310DCD" w:rsidRPr="00655906">
        <w:rPr>
          <w:rFonts w:ascii="Times New Roman" w:hAnsi="Times New Roman" w:cs="Times New Roman"/>
        </w:rPr>
        <w:t xml:space="preserve"> </w:t>
      </w:r>
      <w:r w:rsidR="00E87E12" w:rsidRPr="00655906">
        <w:rPr>
          <w:rFonts w:ascii="Times New Roman" w:hAnsi="Times New Roman" w:cs="Times New Roman"/>
        </w:rPr>
        <w:t>Fifteen percent of Native Americans must travel more than 100 miles to access basic services</w:t>
      </w:r>
      <w:r w:rsidR="005924EA" w:rsidRPr="00655906">
        <w:rPr>
          <w:rFonts w:ascii="Times New Roman" w:hAnsi="Times New Roman" w:cs="Times New Roman"/>
        </w:rPr>
        <w:t xml:space="preserve">, such as banks and financial </w:t>
      </w:r>
      <w:r w:rsidR="00DF1557" w:rsidRPr="00655906">
        <w:rPr>
          <w:rFonts w:ascii="Times New Roman" w:hAnsi="Times New Roman" w:cs="Times New Roman"/>
        </w:rPr>
        <w:t>institutions</w:t>
      </w:r>
      <w:r w:rsidR="00E87E12" w:rsidRPr="00655906">
        <w:rPr>
          <w:rFonts w:ascii="Times New Roman" w:hAnsi="Times New Roman" w:cs="Times New Roman"/>
        </w:rPr>
        <w:t>.</w:t>
      </w:r>
      <w:r w:rsidR="00E87E12" w:rsidRPr="00655906">
        <w:rPr>
          <w:rStyle w:val="FootnoteReference"/>
          <w:rFonts w:ascii="Times New Roman" w:hAnsi="Times New Roman" w:cs="Times New Roman"/>
        </w:rPr>
        <w:footnoteReference w:id="6"/>
      </w:r>
      <w:r w:rsidR="00E87E12" w:rsidRPr="00655906">
        <w:rPr>
          <w:rFonts w:ascii="Times New Roman" w:hAnsi="Times New Roman" w:cs="Times New Roman"/>
        </w:rPr>
        <w:t xml:space="preserve"> </w:t>
      </w:r>
    </w:p>
    <w:p w:rsidR="00D533AF" w:rsidRPr="00655906" w:rsidRDefault="00D533AF" w:rsidP="00777774">
      <w:pPr>
        <w:pStyle w:val="ListParagraph"/>
        <w:ind w:left="360"/>
        <w:rPr>
          <w:szCs w:val="24"/>
        </w:rPr>
      </w:pPr>
    </w:p>
    <w:p w:rsidR="0083459A" w:rsidRPr="00655906" w:rsidRDefault="000E2E93" w:rsidP="000E2E93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Three-quarters of low- and middle-skill jobs cannot be accessed by a one-way, 90-minute transit commute.</w:t>
      </w:r>
      <w:r w:rsidRPr="00655906">
        <w:rPr>
          <w:rStyle w:val="FootnoteReference"/>
          <w:rFonts w:ascii="Times New Roman" w:hAnsi="Times New Roman" w:cs="Times New Roman"/>
        </w:rPr>
        <w:footnoteReference w:id="7"/>
      </w:r>
    </w:p>
    <w:p w:rsidR="0083459A" w:rsidRPr="00655906" w:rsidRDefault="0083459A" w:rsidP="000E2E93">
      <w:pPr>
        <w:pStyle w:val="ListParagraph"/>
        <w:rPr>
          <w:szCs w:val="24"/>
        </w:rPr>
      </w:pPr>
    </w:p>
    <w:p w:rsidR="00AE0821" w:rsidRPr="00655906" w:rsidRDefault="00AE0821" w:rsidP="00777774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Nearly 19 million working age adults, 9.4</w:t>
      </w:r>
      <w:r w:rsidR="00D533AF" w:rsidRPr="00655906">
        <w:rPr>
          <w:rFonts w:ascii="Times New Roman" w:hAnsi="Times New Roman" w:cs="Times New Roman"/>
        </w:rPr>
        <w:t xml:space="preserve"> percent</w:t>
      </w:r>
      <w:r w:rsidRPr="00655906">
        <w:rPr>
          <w:rFonts w:ascii="Times New Roman" w:hAnsi="Times New Roman" w:cs="Times New Roman"/>
        </w:rPr>
        <w:t xml:space="preserve"> of those ages 16</w:t>
      </w:r>
      <w:r w:rsidR="00E378E8" w:rsidRPr="00655906">
        <w:rPr>
          <w:rFonts w:ascii="Times New Roman" w:hAnsi="Times New Roman" w:cs="Times New Roman"/>
        </w:rPr>
        <w:t>–</w:t>
      </w:r>
      <w:r w:rsidRPr="00655906">
        <w:rPr>
          <w:rFonts w:ascii="Times New Roman" w:hAnsi="Times New Roman" w:cs="Times New Roman"/>
        </w:rPr>
        <w:t>64, have limited proficiency in English, which leaves them unable to communicate effectively with transit operators or read information about public transportation routes.</w:t>
      </w:r>
      <w:r w:rsidRPr="00655906">
        <w:rPr>
          <w:rStyle w:val="FootnoteReference"/>
          <w:rFonts w:ascii="Times New Roman" w:hAnsi="Times New Roman" w:cs="Times New Roman"/>
        </w:rPr>
        <w:footnoteReference w:id="8"/>
      </w:r>
    </w:p>
    <w:p w:rsidR="00D533AF" w:rsidRPr="00655906" w:rsidRDefault="00D533AF" w:rsidP="00777774">
      <w:pPr>
        <w:pStyle w:val="Default"/>
        <w:ind w:left="360"/>
        <w:rPr>
          <w:rFonts w:ascii="Times New Roman" w:hAnsi="Times New Roman" w:cs="Times New Roman"/>
        </w:rPr>
      </w:pPr>
    </w:p>
    <w:p w:rsidR="00824E7F" w:rsidRPr="00655906" w:rsidRDefault="008B523E" w:rsidP="00777774">
      <w:pPr>
        <w:pStyle w:val="Default"/>
        <w:numPr>
          <w:ilvl w:val="0"/>
          <w:numId w:val="42"/>
        </w:numPr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 xml:space="preserve">In </w:t>
      </w:r>
      <w:r w:rsidR="00C700E8" w:rsidRPr="00655906">
        <w:rPr>
          <w:rFonts w:ascii="Times New Roman" w:hAnsi="Times New Roman" w:cs="Times New Roman"/>
        </w:rPr>
        <w:t xml:space="preserve">recent </w:t>
      </w:r>
      <w:r w:rsidRPr="00655906">
        <w:rPr>
          <w:rFonts w:ascii="Times New Roman" w:hAnsi="Times New Roman" w:cs="Times New Roman"/>
        </w:rPr>
        <w:t>year</w:t>
      </w:r>
      <w:r w:rsidR="00C700E8" w:rsidRPr="00655906">
        <w:rPr>
          <w:rFonts w:ascii="Times New Roman" w:hAnsi="Times New Roman" w:cs="Times New Roman"/>
        </w:rPr>
        <w:t>s</w:t>
      </w:r>
      <w:r w:rsidRPr="00655906">
        <w:rPr>
          <w:rFonts w:ascii="Times New Roman" w:hAnsi="Times New Roman" w:cs="Times New Roman"/>
        </w:rPr>
        <w:t xml:space="preserve">, </w:t>
      </w:r>
      <w:r w:rsidR="00824E7F" w:rsidRPr="00655906">
        <w:rPr>
          <w:rFonts w:ascii="Times New Roman" w:hAnsi="Times New Roman" w:cs="Times New Roman"/>
        </w:rPr>
        <w:t xml:space="preserve">more than 80 percent of the nation’s transit systems are </w:t>
      </w:r>
      <w:r w:rsidR="00550FDE" w:rsidRPr="00655906">
        <w:rPr>
          <w:rFonts w:ascii="Times New Roman" w:hAnsi="Times New Roman" w:cs="Times New Roman"/>
        </w:rPr>
        <w:t xml:space="preserve">proposing to or already have </w:t>
      </w:r>
      <w:r w:rsidRPr="00655906">
        <w:rPr>
          <w:rFonts w:ascii="Times New Roman" w:hAnsi="Times New Roman" w:cs="Times New Roman"/>
        </w:rPr>
        <w:t xml:space="preserve">eliminated transit routes, cut service hours, increased </w:t>
      </w:r>
      <w:r w:rsidR="00824E7F" w:rsidRPr="00655906">
        <w:rPr>
          <w:rFonts w:ascii="Times New Roman" w:hAnsi="Times New Roman" w:cs="Times New Roman"/>
        </w:rPr>
        <w:t>fare</w:t>
      </w:r>
      <w:r w:rsidRPr="00655906">
        <w:rPr>
          <w:rFonts w:ascii="Times New Roman" w:hAnsi="Times New Roman" w:cs="Times New Roman"/>
        </w:rPr>
        <w:t>s, or a combination of these</w:t>
      </w:r>
      <w:r w:rsidR="00824E7F" w:rsidRPr="00655906">
        <w:rPr>
          <w:rFonts w:ascii="Times New Roman" w:hAnsi="Times New Roman" w:cs="Times New Roman"/>
        </w:rPr>
        <w:t>.</w:t>
      </w:r>
      <w:r w:rsidR="00824E7F" w:rsidRPr="00655906">
        <w:rPr>
          <w:rStyle w:val="FootnoteReference"/>
          <w:rFonts w:ascii="Times New Roman" w:hAnsi="Times New Roman" w:cs="Times New Roman"/>
        </w:rPr>
        <w:footnoteReference w:id="9"/>
      </w:r>
      <w:r w:rsidR="00824E7F" w:rsidRPr="00655906">
        <w:rPr>
          <w:rFonts w:ascii="Times New Roman" w:hAnsi="Times New Roman" w:cs="Times New Roman"/>
        </w:rPr>
        <w:t xml:space="preserve"> </w:t>
      </w:r>
    </w:p>
    <w:p w:rsidR="00824E7F" w:rsidRPr="00655906" w:rsidRDefault="00824E7F" w:rsidP="006D658B">
      <w:pPr>
        <w:pStyle w:val="Default"/>
        <w:rPr>
          <w:rFonts w:ascii="Times New Roman" w:hAnsi="Times New Roman" w:cs="Times New Roman"/>
        </w:rPr>
      </w:pPr>
    </w:p>
    <w:p w:rsidR="00CC490E" w:rsidRPr="00655906" w:rsidRDefault="00CC490E" w:rsidP="00CC490E">
      <w:pPr>
        <w:pStyle w:val="Default"/>
        <w:rPr>
          <w:rFonts w:ascii="Times New Roman" w:hAnsi="Times New Roman" w:cs="Times New Roman"/>
        </w:rPr>
      </w:pPr>
    </w:p>
    <w:p w:rsidR="00693F9F" w:rsidRPr="00655906" w:rsidRDefault="00EE2A68" w:rsidP="006D658B">
      <w:pPr>
        <w:pStyle w:val="ListParagraph"/>
        <w:numPr>
          <w:ilvl w:val="0"/>
          <w:numId w:val="44"/>
        </w:numPr>
        <w:tabs>
          <w:tab w:val="left" w:pos="956"/>
        </w:tabs>
        <w:rPr>
          <w:b/>
          <w:szCs w:val="24"/>
        </w:rPr>
      </w:pPr>
      <w:r w:rsidRPr="00655906">
        <w:rPr>
          <w:b/>
          <w:i/>
          <w:szCs w:val="24"/>
        </w:rPr>
        <w:t xml:space="preserve">All Americans are not sharing the economic </w:t>
      </w:r>
      <w:r w:rsidR="00DC0DC6" w:rsidRPr="00655906">
        <w:rPr>
          <w:b/>
          <w:i/>
          <w:szCs w:val="24"/>
        </w:rPr>
        <w:t xml:space="preserve">and social </w:t>
      </w:r>
      <w:r w:rsidRPr="00655906">
        <w:rPr>
          <w:b/>
          <w:i/>
          <w:szCs w:val="24"/>
        </w:rPr>
        <w:t xml:space="preserve">benefits of our transportation investments. </w:t>
      </w:r>
    </w:p>
    <w:p w:rsidR="00693F9F" w:rsidRPr="00655906" w:rsidRDefault="00693F9F" w:rsidP="006D658B">
      <w:pPr>
        <w:pStyle w:val="ListParagraph"/>
        <w:tabs>
          <w:tab w:val="left" w:pos="956"/>
        </w:tabs>
        <w:ind w:left="720"/>
        <w:rPr>
          <w:szCs w:val="24"/>
        </w:rPr>
      </w:pPr>
    </w:p>
    <w:p w:rsidR="00CC490E" w:rsidRPr="00655906" w:rsidRDefault="00CC490E" w:rsidP="00CC490E">
      <w:pPr>
        <w:pStyle w:val="Default"/>
        <w:numPr>
          <w:ilvl w:val="0"/>
          <w:numId w:val="43"/>
        </w:numPr>
        <w:ind w:left="1080"/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According to the U.S. Department of Treasury, transportation expenses for households in the bottom 90</w:t>
      </w:r>
      <w:r w:rsidR="009871C2" w:rsidRPr="00655906">
        <w:rPr>
          <w:rFonts w:ascii="Times New Roman" w:hAnsi="Times New Roman" w:cs="Times New Roman"/>
        </w:rPr>
        <w:t xml:space="preserve"> percent </w:t>
      </w:r>
      <w:r w:rsidRPr="00655906">
        <w:rPr>
          <w:rFonts w:ascii="Times New Roman" w:hAnsi="Times New Roman" w:cs="Times New Roman"/>
        </w:rPr>
        <w:t xml:space="preserve">income bracket are twice </w:t>
      </w:r>
      <w:r w:rsidR="00BD2282" w:rsidRPr="00655906">
        <w:rPr>
          <w:rFonts w:ascii="Times New Roman" w:hAnsi="Times New Roman" w:cs="Times New Roman"/>
        </w:rPr>
        <w:t xml:space="preserve">that of </w:t>
      </w:r>
      <w:r w:rsidRPr="00655906">
        <w:rPr>
          <w:rFonts w:ascii="Times New Roman" w:hAnsi="Times New Roman" w:cs="Times New Roman"/>
        </w:rPr>
        <w:t>those in the top 10</w:t>
      </w:r>
      <w:r w:rsidR="009871C2" w:rsidRPr="00655906">
        <w:rPr>
          <w:rFonts w:ascii="Times New Roman" w:hAnsi="Times New Roman" w:cs="Times New Roman"/>
        </w:rPr>
        <w:t xml:space="preserve"> percent </w:t>
      </w:r>
      <w:r w:rsidRPr="00655906">
        <w:rPr>
          <w:rFonts w:ascii="Times New Roman" w:hAnsi="Times New Roman" w:cs="Times New Roman"/>
        </w:rPr>
        <w:t xml:space="preserve">income bracket.  </w:t>
      </w:r>
    </w:p>
    <w:p w:rsidR="00406D7B" w:rsidRPr="00655906" w:rsidRDefault="00406D7B" w:rsidP="00406D7B">
      <w:pPr>
        <w:pStyle w:val="ListParagraph"/>
        <w:tabs>
          <w:tab w:val="left" w:pos="-1800"/>
        </w:tabs>
        <w:ind w:left="1080"/>
        <w:rPr>
          <w:szCs w:val="24"/>
        </w:rPr>
      </w:pPr>
    </w:p>
    <w:p w:rsidR="001A6D9F" w:rsidRPr="00655906" w:rsidRDefault="00CC490E" w:rsidP="000C7F93">
      <w:pPr>
        <w:pStyle w:val="ListParagraph"/>
        <w:numPr>
          <w:ilvl w:val="0"/>
          <w:numId w:val="45"/>
        </w:numPr>
        <w:tabs>
          <w:tab w:val="left" w:pos="-1800"/>
        </w:tabs>
        <w:ind w:left="1080"/>
        <w:rPr>
          <w:szCs w:val="24"/>
        </w:rPr>
      </w:pPr>
      <w:r w:rsidRPr="00655906">
        <w:rPr>
          <w:szCs w:val="24"/>
        </w:rPr>
        <w:t xml:space="preserve">While transportation represents a significant sector of our workforce—one in 10 civilian jobs </w:t>
      </w:r>
      <w:r w:rsidR="001331C6" w:rsidRPr="00655906">
        <w:rPr>
          <w:szCs w:val="24"/>
        </w:rPr>
        <w:t>is transportation-related</w:t>
      </w:r>
      <w:r w:rsidR="00EE2A68" w:rsidRPr="00655906">
        <w:rPr>
          <w:szCs w:val="24"/>
        </w:rPr>
        <w:t>—</w:t>
      </w:r>
      <w:r w:rsidR="001331C6" w:rsidRPr="00655906">
        <w:rPr>
          <w:szCs w:val="24"/>
        </w:rPr>
        <w:t>w</w:t>
      </w:r>
      <w:r w:rsidR="002142F9" w:rsidRPr="00655906">
        <w:rPr>
          <w:szCs w:val="24"/>
        </w:rPr>
        <w:t>omen, communities of color, low-income people</w:t>
      </w:r>
      <w:r w:rsidR="001A6D9F" w:rsidRPr="00655906">
        <w:rPr>
          <w:szCs w:val="24"/>
        </w:rPr>
        <w:t xml:space="preserve">, and people with disabilities </w:t>
      </w:r>
      <w:r w:rsidR="002142F9" w:rsidRPr="00655906">
        <w:rPr>
          <w:szCs w:val="24"/>
        </w:rPr>
        <w:t>are not significant beneficiaries of the jobs</w:t>
      </w:r>
      <w:r w:rsidR="00EE2A68" w:rsidRPr="00655906">
        <w:rPr>
          <w:szCs w:val="24"/>
        </w:rPr>
        <w:t xml:space="preserve"> </w:t>
      </w:r>
      <w:r w:rsidR="002142F9" w:rsidRPr="00655906">
        <w:rPr>
          <w:szCs w:val="24"/>
        </w:rPr>
        <w:t>and contracting opportunities</w:t>
      </w:r>
      <w:r w:rsidR="00EE2A68" w:rsidRPr="00655906">
        <w:rPr>
          <w:szCs w:val="24"/>
        </w:rPr>
        <w:t xml:space="preserve"> in the industry.</w:t>
      </w:r>
      <w:r w:rsidR="001A6D9F" w:rsidRPr="00655906">
        <w:rPr>
          <w:szCs w:val="24"/>
        </w:rPr>
        <w:t xml:space="preserve">  </w:t>
      </w:r>
    </w:p>
    <w:p w:rsidR="001A6D9F" w:rsidRPr="00655906" w:rsidRDefault="001A6D9F" w:rsidP="00D14F6F">
      <w:pPr>
        <w:pStyle w:val="ListParagraph"/>
        <w:tabs>
          <w:tab w:val="left" w:pos="-1800"/>
        </w:tabs>
        <w:ind w:left="1080"/>
        <w:rPr>
          <w:szCs w:val="24"/>
        </w:rPr>
      </w:pPr>
    </w:p>
    <w:p w:rsidR="00693F9F" w:rsidRPr="00655906" w:rsidRDefault="001A6D9F" w:rsidP="000C7F93">
      <w:pPr>
        <w:pStyle w:val="ListParagraph"/>
        <w:numPr>
          <w:ilvl w:val="0"/>
          <w:numId w:val="45"/>
        </w:numPr>
        <w:tabs>
          <w:tab w:val="left" w:pos="-1800"/>
        </w:tabs>
        <w:ind w:left="1080"/>
        <w:rPr>
          <w:szCs w:val="24"/>
        </w:rPr>
      </w:pPr>
      <w:r w:rsidRPr="00655906">
        <w:rPr>
          <w:szCs w:val="24"/>
        </w:rPr>
        <w:t>Only 3</w:t>
      </w:r>
      <w:r w:rsidR="00B15C64" w:rsidRPr="00655906">
        <w:rPr>
          <w:szCs w:val="24"/>
        </w:rPr>
        <w:t>3 percent</w:t>
      </w:r>
      <w:r w:rsidRPr="00655906">
        <w:rPr>
          <w:szCs w:val="24"/>
        </w:rPr>
        <w:t xml:space="preserve"> of </w:t>
      </w:r>
      <w:r w:rsidR="00B15C64" w:rsidRPr="00655906">
        <w:rPr>
          <w:szCs w:val="24"/>
        </w:rPr>
        <w:t xml:space="preserve">working-age </w:t>
      </w:r>
      <w:r w:rsidRPr="00655906">
        <w:rPr>
          <w:szCs w:val="24"/>
        </w:rPr>
        <w:t xml:space="preserve">people with disabilities are </w:t>
      </w:r>
      <w:proofErr w:type="gramStart"/>
      <w:r w:rsidRPr="00655906">
        <w:rPr>
          <w:szCs w:val="24"/>
        </w:rPr>
        <w:t>employed,</w:t>
      </w:r>
      <w:proofErr w:type="gramEnd"/>
      <w:r w:rsidRPr="00655906">
        <w:rPr>
          <w:szCs w:val="24"/>
        </w:rPr>
        <w:t xml:space="preserve"> compared to 73</w:t>
      </w:r>
      <w:r w:rsidR="00B15C64" w:rsidRPr="00655906">
        <w:rPr>
          <w:szCs w:val="24"/>
        </w:rPr>
        <w:t xml:space="preserve"> percent </w:t>
      </w:r>
      <w:r w:rsidRPr="00655906">
        <w:rPr>
          <w:szCs w:val="24"/>
        </w:rPr>
        <w:t xml:space="preserve">of </w:t>
      </w:r>
      <w:r w:rsidR="00B15C64" w:rsidRPr="00655906">
        <w:rPr>
          <w:szCs w:val="24"/>
        </w:rPr>
        <w:t xml:space="preserve">working-age </w:t>
      </w:r>
      <w:r w:rsidRPr="00655906">
        <w:rPr>
          <w:szCs w:val="24"/>
        </w:rPr>
        <w:t>people without disabilities.</w:t>
      </w:r>
      <w:r w:rsidRPr="00655906">
        <w:rPr>
          <w:rStyle w:val="FootnoteReference"/>
          <w:szCs w:val="24"/>
        </w:rPr>
        <w:footnoteReference w:id="10"/>
      </w:r>
      <w:r w:rsidRPr="00655906">
        <w:rPr>
          <w:szCs w:val="24"/>
        </w:rPr>
        <w:t xml:space="preserve"> </w:t>
      </w:r>
      <w:r w:rsidR="00EE2A68" w:rsidRPr="00655906">
        <w:rPr>
          <w:i/>
          <w:szCs w:val="24"/>
        </w:rPr>
        <w:t xml:space="preserve">  </w:t>
      </w:r>
    </w:p>
    <w:p w:rsidR="00D533AF" w:rsidRPr="00655906" w:rsidRDefault="00D533AF" w:rsidP="00772B4E">
      <w:pPr>
        <w:pStyle w:val="Default"/>
        <w:ind w:left="720"/>
        <w:rPr>
          <w:rFonts w:ascii="Times New Roman" w:hAnsi="Times New Roman" w:cs="Times New Roman"/>
        </w:rPr>
      </w:pPr>
    </w:p>
    <w:p w:rsidR="00AE0821" w:rsidRPr="00655906" w:rsidRDefault="002142F9" w:rsidP="00772B4E">
      <w:pPr>
        <w:pStyle w:val="Default"/>
        <w:numPr>
          <w:ilvl w:val="0"/>
          <w:numId w:val="45"/>
        </w:numPr>
        <w:ind w:left="1080"/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 xml:space="preserve">Of the roughly eight million people employed in the </w:t>
      </w:r>
      <w:r w:rsidR="00550FDE" w:rsidRPr="00655906">
        <w:rPr>
          <w:rFonts w:ascii="Times New Roman" w:hAnsi="Times New Roman" w:cs="Times New Roman"/>
        </w:rPr>
        <w:t xml:space="preserve">construction of roads, bridges, and transit facilities </w:t>
      </w:r>
      <w:r w:rsidRPr="00655906">
        <w:rPr>
          <w:rFonts w:ascii="Times New Roman" w:hAnsi="Times New Roman" w:cs="Times New Roman"/>
        </w:rPr>
        <w:t>in 2008, only six percent were African American and 2.5 percent were women, a much smaller proportion than their representation in the overall economy.</w:t>
      </w:r>
      <w:r w:rsidR="009F37DC" w:rsidRPr="00655906">
        <w:rPr>
          <w:rStyle w:val="FootnoteReference"/>
          <w:rFonts w:ascii="Times New Roman" w:hAnsi="Times New Roman" w:cs="Times New Roman"/>
        </w:rPr>
        <w:footnoteReference w:id="11"/>
      </w:r>
      <w:r w:rsidR="001331C6" w:rsidRPr="00655906">
        <w:rPr>
          <w:rFonts w:ascii="Times New Roman" w:hAnsi="Times New Roman" w:cs="Times New Roman"/>
        </w:rPr>
        <w:t xml:space="preserve"> </w:t>
      </w:r>
    </w:p>
    <w:p w:rsidR="00D533AF" w:rsidRPr="00655906" w:rsidRDefault="00D533AF" w:rsidP="00772B4E">
      <w:pPr>
        <w:pStyle w:val="Default"/>
        <w:ind w:left="360"/>
        <w:rPr>
          <w:rFonts w:ascii="Times New Roman" w:hAnsi="Times New Roman" w:cs="Times New Roman"/>
        </w:rPr>
      </w:pPr>
    </w:p>
    <w:p w:rsidR="00AE0821" w:rsidRPr="00655906" w:rsidRDefault="00AF302C" w:rsidP="00772B4E">
      <w:pPr>
        <w:pStyle w:val="Default"/>
        <w:numPr>
          <w:ilvl w:val="0"/>
          <w:numId w:val="45"/>
        </w:numPr>
        <w:ind w:left="1080"/>
        <w:rPr>
          <w:rFonts w:ascii="Times New Roman" w:hAnsi="Times New Roman" w:cs="Times New Roman"/>
        </w:rPr>
      </w:pPr>
      <w:r w:rsidRPr="00655906">
        <w:rPr>
          <w:rFonts w:ascii="Times New Roman" w:hAnsi="Times New Roman" w:cs="Times New Roman"/>
        </w:rPr>
        <w:t>Latinos often occupy the lowest-wage jobs in the transportation and construction sectors, such as laborers, where 43.1</w:t>
      </w:r>
      <w:r w:rsidR="00D533AF" w:rsidRPr="00655906">
        <w:rPr>
          <w:rFonts w:ascii="Times New Roman" w:hAnsi="Times New Roman" w:cs="Times New Roman"/>
        </w:rPr>
        <w:t xml:space="preserve"> percent</w:t>
      </w:r>
      <w:r w:rsidRPr="00655906">
        <w:rPr>
          <w:rFonts w:ascii="Times New Roman" w:hAnsi="Times New Roman" w:cs="Times New Roman"/>
        </w:rPr>
        <w:t xml:space="preserve"> of workers are Latino</w:t>
      </w:r>
      <w:r w:rsidR="00AE0821" w:rsidRPr="00655906">
        <w:rPr>
          <w:rFonts w:ascii="Times New Roman" w:hAnsi="Times New Roman" w:cs="Times New Roman"/>
        </w:rPr>
        <w:t>.</w:t>
      </w:r>
      <w:r w:rsidR="00AE0821" w:rsidRPr="00655906">
        <w:rPr>
          <w:rStyle w:val="FootnoteReference"/>
          <w:rFonts w:ascii="Times New Roman" w:hAnsi="Times New Roman" w:cs="Times New Roman"/>
        </w:rPr>
        <w:footnoteReference w:id="12"/>
      </w:r>
    </w:p>
    <w:p w:rsidR="00257989" w:rsidRPr="00655906" w:rsidRDefault="00257989" w:rsidP="006D658B">
      <w:pPr>
        <w:pStyle w:val="ListParagraph"/>
        <w:tabs>
          <w:tab w:val="left" w:pos="956"/>
        </w:tabs>
        <w:rPr>
          <w:szCs w:val="24"/>
        </w:rPr>
      </w:pPr>
    </w:p>
    <w:p w:rsidR="00257989" w:rsidRPr="00655906" w:rsidRDefault="00B05C03" w:rsidP="001C5540">
      <w:pPr>
        <w:pStyle w:val="ListParagraph"/>
        <w:numPr>
          <w:ilvl w:val="0"/>
          <w:numId w:val="46"/>
        </w:numPr>
        <w:ind w:left="1080"/>
        <w:rPr>
          <w:szCs w:val="24"/>
        </w:rPr>
      </w:pPr>
      <w:r w:rsidRPr="00655906">
        <w:rPr>
          <w:szCs w:val="24"/>
        </w:rPr>
        <w:t>L</w:t>
      </w:r>
      <w:r w:rsidR="008D29C0" w:rsidRPr="00655906">
        <w:rPr>
          <w:szCs w:val="24"/>
        </w:rPr>
        <w:t>imited sidewalks</w:t>
      </w:r>
      <w:r w:rsidRPr="00655906">
        <w:rPr>
          <w:szCs w:val="24"/>
        </w:rPr>
        <w:t>, crosswalks,</w:t>
      </w:r>
      <w:r w:rsidR="008D29C0" w:rsidRPr="00655906">
        <w:rPr>
          <w:szCs w:val="24"/>
        </w:rPr>
        <w:t xml:space="preserve"> and minimal traffic enforcement </w:t>
      </w:r>
      <w:r w:rsidRPr="00655906">
        <w:rPr>
          <w:szCs w:val="24"/>
        </w:rPr>
        <w:t>created safety hazards for pedestrians, and t</w:t>
      </w:r>
      <w:r w:rsidR="008D29C0" w:rsidRPr="00655906">
        <w:rPr>
          <w:szCs w:val="24"/>
        </w:rPr>
        <w:t>hese risks are particularly ac</w:t>
      </w:r>
      <w:r w:rsidR="00693F9F" w:rsidRPr="00655906">
        <w:rPr>
          <w:szCs w:val="24"/>
        </w:rPr>
        <w:t xml:space="preserve">ute for </w:t>
      </w:r>
      <w:r w:rsidR="00655906" w:rsidRPr="00655906">
        <w:rPr>
          <w:szCs w:val="24"/>
        </w:rPr>
        <w:t>communities</w:t>
      </w:r>
      <w:r w:rsidRPr="00655906">
        <w:rPr>
          <w:szCs w:val="24"/>
        </w:rPr>
        <w:t xml:space="preserve"> </w:t>
      </w:r>
      <w:r w:rsidR="00693F9F" w:rsidRPr="00655906">
        <w:rPr>
          <w:szCs w:val="24"/>
        </w:rPr>
        <w:t>of color</w:t>
      </w:r>
      <w:r w:rsidRPr="00655906">
        <w:rPr>
          <w:szCs w:val="24"/>
        </w:rPr>
        <w:t xml:space="preserve">.  The pedestrian death rate for </w:t>
      </w:r>
      <w:r w:rsidR="00210F6B" w:rsidRPr="00655906">
        <w:rPr>
          <w:szCs w:val="24"/>
        </w:rPr>
        <w:t xml:space="preserve">Hispanics </w:t>
      </w:r>
      <w:r w:rsidRPr="00655906">
        <w:rPr>
          <w:szCs w:val="24"/>
        </w:rPr>
        <w:t xml:space="preserve">is </w:t>
      </w:r>
      <w:r w:rsidR="00210F6B" w:rsidRPr="00655906">
        <w:rPr>
          <w:szCs w:val="24"/>
        </w:rPr>
        <w:t xml:space="preserve">62 percent higher than non-Hispanic whites, and </w:t>
      </w:r>
      <w:r w:rsidRPr="00655906">
        <w:rPr>
          <w:szCs w:val="24"/>
        </w:rPr>
        <w:t xml:space="preserve">the rate for </w:t>
      </w:r>
      <w:r w:rsidR="00210F6B" w:rsidRPr="00655906">
        <w:rPr>
          <w:szCs w:val="24"/>
        </w:rPr>
        <w:t xml:space="preserve">African Americans </w:t>
      </w:r>
      <w:r w:rsidR="000C7F93" w:rsidRPr="00655906">
        <w:rPr>
          <w:szCs w:val="24"/>
        </w:rPr>
        <w:t xml:space="preserve">is </w:t>
      </w:r>
      <w:r w:rsidR="00210F6B" w:rsidRPr="00655906">
        <w:rPr>
          <w:szCs w:val="24"/>
        </w:rPr>
        <w:t>7</w:t>
      </w:r>
      <w:r w:rsidR="00E777F3" w:rsidRPr="00655906">
        <w:rPr>
          <w:szCs w:val="24"/>
        </w:rPr>
        <w:t>3</w:t>
      </w:r>
      <w:r w:rsidR="00210F6B" w:rsidRPr="00655906">
        <w:rPr>
          <w:szCs w:val="24"/>
        </w:rPr>
        <w:t xml:space="preserve"> percent </w:t>
      </w:r>
      <w:r w:rsidR="00DF607D" w:rsidRPr="00655906">
        <w:rPr>
          <w:szCs w:val="24"/>
        </w:rPr>
        <w:t xml:space="preserve">higher </w:t>
      </w:r>
      <w:r w:rsidR="000C7F93" w:rsidRPr="00655906">
        <w:rPr>
          <w:szCs w:val="24"/>
        </w:rPr>
        <w:t xml:space="preserve">than </w:t>
      </w:r>
      <w:r w:rsidR="00210F6B" w:rsidRPr="00655906">
        <w:rPr>
          <w:szCs w:val="24"/>
        </w:rPr>
        <w:t>non-Hispanic whites</w:t>
      </w:r>
      <w:r w:rsidR="00257989" w:rsidRPr="00655906">
        <w:rPr>
          <w:szCs w:val="24"/>
        </w:rPr>
        <w:t>.</w:t>
      </w:r>
      <w:r w:rsidR="009F37DC" w:rsidRPr="00655906">
        <w:rPr>
          <w:rStyle w:val="FootnoteReference"/>
          <w:szCs w:val="24"/>
        </w:rPr>
        <w:footnoteReference w:id="13"/>
      </w:r>
      <w:r w:rsidR="00257989" w:rsidRPr="00655906">
        <w:rPr>
          <w:szCs w:val="24"/>
        </w:rPr>
        <w:t xml:space="preserve"> </w:t>
      </w:r>
    </w:p>
    <w:p w:rsidR="00EA29B4" w:rsidRPr="00655906" w:rsidRDefault="00EA29B4" w:rsidP="006D658B">
      <w:pPr>
        <w:pStyle w:val="Default"/>
        <w:rPr>
          <w:rFonts w:ascii="Times New Roman" w:hAnsi="Times New Roman" w:cs="Times New Roman"/>
          <w:color w:val="FFC000"/>
        </w:rPr>
      </w:pPr>
    </w:p>
    <w:p w:rsidR="00941D86" w:rsidRPr="00655906" w:rsidRDefault="00983990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906">
        <w:rPr>
          <w:rFonts w:ascii="Times New Roman" w:hAnsi="Times New Roman" w:cs="Times New Roman"/>
          <w:sz w:val="24"/>
          <w:szCs w:val="24"/>
        </w:rPr>
        <w:t xml:space="preserve">It does not have to be this way. </w:t>
      </w:r>
      <w:r w:rsidR="00DF1557" w:rsidRPr="00655906">
        <w:rPr>
          <w:rFonts w:ascii="Times New Roman" w:hAnsi="Times New Roman" w:cs="Times New Roman"/>
          <w:sz w:val="24"/>
          <w:szCs w:val="24"/>
        </w:rPr>
        <w:t>Strategic federal investments in transportation can transform struggling communities, unleash untapped human potential, and promote local economic development</w:t>
      </w:r>
      <w:r w:rsidR="00AE71BD" w:rsidRPr="00655906">
        <w:rPr>
          <w:rFonts w:ascii="Times New Roman" w:hAnsi="Times New Roman" w:cs="Times New Roman"/>
          <w:sz w:val="24"/>
          <w:szCs w:val="24"/>
        </w:rPr>
        <w:t xml:space="preserve"> to allow all people to thrive. </w:t>
      </w:r>
      <w:r w:rsidR="009930A2" w:rsidRPr="00655906">
        <w:rPr>
          <w:rFonts w:ascii="Times New Roman" w:hAnsi="Times New Roman" w:cs="Times New Roman"/>
          <w:sz w:val="24"/>
          <w:szCs w:val="24"/>
        </w:rPr>
        <w:t>To that end, w</w:t>
      </w:r>
      <w:r w:rsidR="00310DCD" w:rsidRPr="00655906">
        <w:rPr>
          <w:rFonts w:ascii="Times New Roman" w:hAnsi="Times New Roman" w:cs="Times New Roman"/>
          <w:sz w:val="24"/>
          <w:szCs w:val="24"/>
        </w:rPr>
        <w:t xml:space="preserve">e </w:t>
      </w:r>
      <w:r w:rsidR="009930A2" w:rsidRPr="00655906">
        <w:rPr>
          <w:rFonts w:ascii="Times New Roman" w:hAnsi="Times New Roman" w:cs="Times New Roman"/>
          <w:sz w:val="24"/>
          <w:szCs w:val="24"/>
        </w:rPr>
        <w:t xml:space="preserve">encourage </w:t>
      </w:r>
      <w:r w:rsidR="00310DCD" w:rsidRPr="00655906">
        <w:rPr>
          <w:rFonts w:ascii="Times New Roman" w:hAnsi="Times New Roman" w:cs="Times New Roman"/>
          <w:sz w:val="24"/>
          <w:szCs w:val="24"/>
        </w:rPr>
        <w:t xml:space="preserve">the </w:t>
      </w:r>
      <w:r w:rsidR="009930A2" w:rsidRPr="00655906">
        <w:rPr>
          <w:rFonts w:ascii="Times New Roman" w:hAnsi="Times New Roman" w:cs="Times New Roman"/>
          <w:sz w:val="24"/>
          <w:szCs w:val="24"/>
        </w:rPr>
        <w:t>C</w:t>
      </w:r>
      <w:r w:rsidR="00310DCD" w:rsidRPr="00655906">
        <w:rPr>
          <w:rFonts w:ascii="Times New Roman" w:hAnsi="Times New Roman" w:cs="Times New Roman"/>
          <w:sz w:val="24"/>
          <w:szCs w:val="24"/>
        </w:rPr>
        <w:t xml:space="preserve">ommittee </w:t>
      </w:r>
      <w:r w:rsidR="009930A2" w:rsidRPr="00655906">
        <w:rPr>
          <w:rFonts w:ascii="Times New Roman" w:hAnsi="Times New Roman" w:cs="Times New Roman"/>
          <w:sz w:val="24"/>
          <w:szCs w:val="24"/>
        </w:rPr>
        <w:t xml:space="preserve">to </w:t>
      </w:r>
      <w:r w:rsidR="00310DCD" w:rsidRPr="00655906">
        <w:rPr>
          <w:rFonts w:ascii="Times New Roman" w:hAnsi="Times New Roman" w:cs="Times New Roman"/>
          <w:sz w:val="24"/>
          <w:szCs w:val="24"/>
        </w:rPr>
        <w:t xml:space="preserve">consider </w:t>
      </w:r>
      <w:r w:rsidR="009930A2" w:rsidRPr="00655906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310DCD" w:rsidRPr="00655906">
        <w:rPr>
          <w:rFonts w:ascii="Times New Roman" w:hAnsi="Times New Roman" w:cs="Times New Roman"/>
          <w:sz w:val="24"/>
          <w:szCs w:val="24"/>
        </w:rPr>
        <w:t>policy ideas for the next surface transportation authorization:</w:t>
      </w:r>
    </w:p>
    <w:p w:rsidR="00AE71BD" w:rsidRPr="00655906" w:rsidRDefault="00AE71BD" w:rsidP="006D6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58B" w:rsidRPr="00655906" w:rsidRDefault="006D658B" w:rsidP="006D65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31C6" w:rsidRPr="00655906" w:rsidRDefault="00941D86" w:rsidP="006D658B">
      <w:pPr>
        <w:pStyle w:val="ListParagraph"/>
        <w:numPr>
          <w:ilvl w:val="0"/>
          <w:numId w:val="47"/>
        </w:numPr>
        <w:rPr>
          <w:szCs w:val="24"/>
        </w:rPr>
      </w:pPr>
      <w:r w:rsidRPr="00655906">
        <w:rPr>
          <w:b/>
          <w:bCs/>
          <w:i/>
          <w:szCs w:val="24"/>
        </w:rPr>
        <w:t>P</w:t>
      </w:r>
      <w:r w:rsidR="001331C6" w:rsidRPr="00655906">
        <w:rPr>
          <w:b/>
          <w:bCs/>
          <w:i/>
          <w:szCs w:val="24"/>
        </w:rPr>
        <w:t>reserve and expand existing programs that fund essential transportation options</w:t>
      </w:r>
      <w:r w:rsidR="0026248B" w:rsidRPr="00655906">
        <w:rPr>
          <w:b/>
          <w:bCs/>
          <w:i/>
          <w:szCs w:val="24"/>
        </w:rPr>
        <w:t xml:space="preserve">. </w:t>
      </w:r>
      <w:r w:rsidR="0026248B" w:rsidRPr="00655906">
        <w:rPr>
          <w:bCs/>
          <w:szCs w:val="24"/>
        </w:rPr>
        <w:t xml:space="preserve">Investments in </w:t>
      </w:r>
      <w:r w:rsidR="006D7E39" w:rsidRPr="00655906">
        <w:rPr>
          <w:bCs/>
          <w:szCs w:val="24"/>
        </w:rPr>
        <w:t>bicycling,</w:t>
      </w:r>
      <w:r w:rsidR="001A6D9F" w:rsidRPr="00655906">
        <w:rPr>
          <w:bCs/>
          <w:szCs w:val="24"/>
        </w:rPr>
        <w:t xml:space="preserve"> pedestrian</w:t>
      </w:r>
      <w:r w:rsidR="00D533AF" w:rsidRPr="00655906">
        <w:rPr>
          <w:bCs/>
          <w:szCs w:val="24"/>
        </w:rPr>
        <w:t>,</w:t>
      </w:r>
      <w:r w:rsidR="006D7E39" w:rsidRPr="00655906">
        <w:rPr>
          <w:bCs/>
          <w:szCs w:val="24"/>
        </w:rPr>
        <w:t xml:space="preserve"> and </w:t>
      </w:r>
      <w:r w:rsidR="001331C6" w:rsidRPr="00655906">
        <w:rPr>
          <w:bCs/>
          <w:szCs w:val="24"/>
        </w:rPr>
        <w:t>public transportation</w:t>
      </w:r>
      <w:r w:rsidR="0026248B" w:rsidRPr="00655906">
        <w:rPr>
          <w:bCs/>
          <w:szCs w:val="24"/>
        </w:rPr>
        <w:t xml:space="preserve"> </w:t>
      </w:r>
      <w:r w:rsidR="009930A2" w:rsidRPr="00655906">
        <w:rPr>
          <w:bCs/>
          <w:szCs w:val="24"/>
        </w:rPr>
        <w:t xml:space="preserve">infrastructure </w:t>
      </w:r>
      <w:r w:rsidR="00604E9F" w:rsidRPr="00655906">
        <w:rPr>
          <w:bCs/>
          <w:szCs w:val="24"/>
        </w:rPr>
        <w:t>promote economic</w:t>
      </w:r>
      <w:r w:rsidR="0026248B" w:rsidRPr="00655906">
        <w:rPr>
          <w:bCs/>
          <w:szCs w:val="24"/>
        </w:rPr>
        <w:t xml:space="preserve"> prosperity and expand opportunity</w:t>
      </w:r>
      <w:r w:rsidR="0026248B" w:rsidRPr="00655906">
        <w:rPr>
          <w:b/>
          <w:bCs/>
          <w:i/>
          <w:szCs w:val="24"/>
        </w:rPr>
        <w:t xml:space="preserve">. </w:t>
      </w:r>
      <w:r w:rsidR="009A3137" w:rsidRPr="00655906">
        <w:rPr>
          <w:szCs w:val="24"/>
        </w:rPr>
        <w:t xml:space="preserve">These investments are </w:t>
      </w:r>
      <w:r w:rsidR="009930A2" w:rsidRPr="00655906">
        <w:rPr>
          <w:szCs w:val="24"/>
        </w:rPr>
        <w:t xml:space="preserve">also </w:t>
      </w:r>
      <w:r w:rsidR="009A3137" w:rsidRPr="00655906">
        <w:rPr>
          <w:szCs w:val="24"/>
        </w:rPr>
        <w:t xml:space="preserve">a lifeline for people who depend on these options, including people with disabilities, older adults, people in rural areas, and low-income households.  </w:t>
      </w:r>
      <w:r w:rsidR="00DF382C" w:rsidRPr="00655906">
        <w:rPr>
          <w:szCs w:val="24"/>
        </w:rPr>
        <w:t>T</w:t>
      </w:r>
      <w:r w:rsidR="00FD7DB9" w:rsidRPr="00655906">
        <w:rPr>
          <w:szCs w:val="24"/>
        </w:rPr>
        <w:t>he recently reformed New Starts and Small Starts programs</w:t>
      </w:r>
      <w:r w:rsidR="009A3137" w:rsidRPr="00655906">
        <w:rPr>
          <w:szCs w:val="24"/>
        </w:rPr>
        <w:t>, which</w:t>
      </w:r>
      <w:r w:rsidR="00FD7DB9" w:rsidRPr="00655906">
        <w:rPr>
          <w:szCs w:val="24"/>
        </w:rPr>
        <w:t xml:space="preserve"> </w:t>
      </w:r>
      <w:r w:rsidR="009A3137" w:rsidRPr="00655906">
        <w:rPr>
          <w:szCs w:val="24"/>
        </w:rPr>
        <w:t xml:space="preserve">leverage federal </w:t>
      </w:r>
      <w:r w:rsidR="00DF382C" w:rsidRPr="00655906">
        <w:rPr>
          <w:szCs w:val="24"/>
        </w:rPr>
        <w:t xml:space="preserve">transit </w:t>
      </w:r>
      <w:r w:rsidR="009A3137" w:rsidRPr="00655906">
        <w:rPr>
          <w:szCs w:val="24"/>
        </w:rPr>
        <w:t xml:space="preserve">investments </w:t>
      </w:r>
      <w:r w:rsidR="00DF382C" w:rsidRPr="00655906">
        <w:rPr>
          <w:szCs w:val="24"/>
        </w:rPr>
        <w:t xml:space="preserve">to spur </w:t>
      </w:r>
      <w:r w:rsidR="009A3137" w:rsidRPr="00655906">
        <w:rPr>
          <w:szCs w:val="24"/>
        </w:rPr>
        <w:t>new</w:t>
      </w:r>
      <w:r w:rsidR="00D1411C" w:rsidRPr="00655906">
        <w:rPr>
          <w:szCs w:val="24"/>
        </w:rPr>
        <w:t xml:space="preserve"> private sector </w:t>
      </w:r>
      <w:r w:rsidR="000672D5" w:rsidRPr="00655906">
        <w:rPr>
          <w:szCs w:val="24"/>
        </w:rPr>
        <w:t xml:space="preserve">activity (i.e., </w:t>
      </w:r>
      <w:r w:rsidR="00D1411C" w:rsidRPr="00655906">
        <w:rPr>
          <w:szCs w:val="24"/>
        </w:rPr>
        <w:t xml:space="preserve">commercial </w:t>
      </w:r>
      <w:r w:rsidR="000672D5" w:rsidRPr="00655906">
        <w:rPr>
          <w:szCs w:val="24"/>
        </w:rPr>
        <w:t xml:space="preserve">revitalization, </w:t>
      </w:r>
      <w:r w:rsidR="00D1411C" w:rsidRPr="00655906">
        <w:rPr>
          <w:szCs w:val="24"/>
        </w:rPr>
        <w:t>housing</w:t>
      </w:r>
      <w:r w:rsidR="000672D5" w:rsidRPr="00655906">
        <w:rPr>
          <w:szCs w:val="24"/>
        </w:rPr>
        <w:t xml:space="preserve"> and community development)</w:t>
      </w:r>
      <w:r w:rsidR="009A3137" w:rsidRPr="00655906">
        <w:rPr>
          <w:szCs w:val="24"/>
        </w:rPr>
        <w:t>, hold great promise for fostering economic and social inclusion.  Strategic investments in sidewalks and bicycle facilities, particularly in low-income communities and communities of color, hold promise for providing much-needed travel options within a neighborhood</w:t>
      </w:r>
      <w:r w:rsidR="00DF382C" w:rsidRPr="00655906">
        <w:rPr>
          <w:szCs w:val="24"/>
        </w:rPr>
        <w:t>,</w:t>
      </w:r>
      <w:r w:rsidR="009A3137" w:rsidRPr="00655906">
        <w:rPr>
          <w:szCs w:val="24"/>
        </w:rPr>
        <w:t xml:space="preserve"> as well as “last-mile” connections to local or regional buses and trains</w:t>
      </w:r>
      <w:r w:rsidR="0050487C" w:rsidRPr="00655906">
        <w:rPr>
          <w:szCs w:val="24"/>
        </w:rPr>
        <w:t>.</w:t>
      </w:r>
      <w:r w:rsidR="009A3137" w:rsidRPr="00655906">
        <w:rPr>
          <w:rStyle w:val="FootnoteReference"/>
          <w:szCs w:val="24"/>
        </w:rPr>
        <w:footnoteReference w:id="14"/>
      </w:r>
      <w:r w:rsidR="009A3137" w:rsidRPr="00655906">
        <w:rPr>
          <w:szCs w:val="24"/>
        </w:rPr>
        <w:t xml:space="preserve">  These investments also provide greater opportunity for p</w:t>
      </w:r>
      <w:r w:rsidR="006726D6" w:rsidRPr="00655906">
        <w:rPr>
          <w:szCs w:val="24"/>
        </w:rPr>
        <w:t xml:space="preserve">eople to be physically active. </w:t>
      </w:r>
      <w:r w:rsidR="009A3137" w:rsidRPr="00655906">
        <w:rPr>
          <w:szCs w:val="24"/>
        </w:rPr>
        <w:t>In addition, t</w:t>
      </w:r>
      <w:r w:rsidR="001331C6" w:rsidRPr="00655906">
        <w:rPr>
          <w:szCs w:val="24"/>
        </w:rPr>
        <w:t xml:space="preserve">ransit </w:t>
      </w:r>
      <w:r w:rsidR="00983990" w:rsidRPr="00655906">
        <w:rPr>
          <w:szCs w:val="24"/>
        </w:rPr>
        <w:t>operating assistance</w:t>
      </w:r>
      <w:r w:rsidR="0083459A" w:rsidRPr="00655906">
        <w:rPr>
          <w:szCs w:val="24"/>
        </w:rPr>
        <w:t xml:space="preserve"> </w:t>
      </w:r>
      <w:r w:rsidR="001331C6" w:rsidRPr="00655906">
        <w:rPr>
          <w:szCs w:val="24"/>
        </w:rPr>
        <w:t>allow</w:t>
      </w:r>
      <w:r w:rsidR="0083459A" w:rsidRPr="00655906">
        <w:rPr>
          <w:szCs w:val="24"/>
        </w:rPr>
        <w:t>s</w:t>
      </w:r>
      <w:r w:rsidR="001331C6" w:rsidRPr="00655906">
        <w:rPr>
          <w:szCs w:val="24"/>
        </w:rPr>
        <w:t xml:space="preserve"> transit </w:t>
      </w:r>
      <w:r w:rsidR="0050487C" w:rsidRPr="00655906">
        <w:rPr>
          <w:szCs w:val="24"/>
        </w:rPr>
        <w:t xml:space="preserve">providers </w:t>
      </w:r>
      <w:r w:rsidR="001331C6" w:rsidRPr="00655906">
        <w:rPr>
          <w:szCs w:val="24"/>
        </w:rPr>
        <w:t xml:space="preserve">to </w:t>
      </w:r>
      <w:r w:rsidR="00983990" w:rsidRPr="00655906">
        <w:rPr>
          <w:szCs w:val="24"/>
        </w:rPr>
        <w:t xml:space="preserve">maintain service </w:t>
      </w:r>
      <w:r w:rsidR="0050487C" w:rsidRPr="00655906">
        <w:rPr>
          <w:szCs w:val="24"/>
        </w:rPr>
        <w:t xml:space="preserve">in these fiscally-challenging </w:t>
      </w:r>
      <w:r w:rsidR="00815035" w:rsidRPr="00655906">
        <w:rPr>
          <w:szCs w:val="24"/>
        </w:rPr>
        <w:t>times, ensur</w:t>
      </w:r>
      <w:r w:rsidR="0050487C" w:rsidRPr="00655906">
        <w:rPr>
          <w:szCs w:val="24"/>
        </w:rPr>
        <w:t>ing</w:t>
      </w:r>
      <w:r w:rsidR="00815035" w:rsidRPr="00655906">
        <w:rPr>
          <w:szCs w:val="24"/>
        </w:rPr>
        <w:t xml:space="preserve"> that Americans can </w:t>
      </w:r>
      <w:r w:rsidR="000E2E93" w:rsidRPr="00655906">
        <w:rPr>
          <w:szCs w:val="24"/>
        </w:rPr>
        <w:t>affordably travel to key destinations</w:t>
      </w:r>
      <w:r w:rsidR="0050487C" w:rsidRPr="00655906">
        <w:rPr>
          <w:szCs w:val="24"/>
        </w:rPr>
        <w:t xml:space="preserve"> each day</w:t>
      </w:r>
      <w:r w:rsidR="00AE71BD" w:rsidRPr="00655906">
        <w:rPr>
          <w:szCs w:val="24"/>
        </w:rPr>
        <w:t>.</w:t>
      </w:r>
      <w:r w:rsidR="00815035" w:rsidRPr="00655906">
        <w:rPr>
          <w:szCs w:val="24"/>
        </w:rPr>
        <w:t xml:space="preserve"> </w:t>
      </w:r>
      <w:r w:rsidR="0026248B" w:rsidRPr="00655906">
        <w:rPr>
          <w:szCs w:val="24"/>
        </w:rPr>
        <w:t>Moreover</w:t>
      </w:r>
      <w:r w:rsidR="005E3E75" w:rsidRPr="00655906">
        <w:rPr>
          <w:szCs w:val="24"/>
        </w:rPr>
        <w:t xml:space="preserve">, these investments are good </w:t>
      </w:r>
      <w:r w:rsidR="00F252F0" w:rsidRPr="00655906">
        <w:rPr>
          <w:szCs w:val="24"/>
        </w:rPr>
        <w:t xml:space="preserve">for </w:t>
      </w:r>
      <w:r w:rsidR="005E3E75" w:rsidRPr="00655906">
        <w:rPr>
          <w:szCs w:val="24"/>
        </w:rPr>
        <w:t>the economy</w:t>
      </w:r>
      <w:r w:rsidR="00011B31" w:rsidRPr="00655906">
        <w:rPr>
          <w:szCs w:val="24"/>
        </w:rPr>
        <w:t>.  F</w:t>
      </w:r>
      <w:r w:rsidR="0026248B" w:rsidRPr="00655906">
        <w:rPr>
          <w:szCs w:val="24"/>
        </w:rPr>
        <w:t xml:space="preserve">or example, each </w:t>
      </w:r>
      <w:r w:rsidR="005E3E75" w:rsidRPr="00655906">
        <w:rPr>
          <w:szCs w:val="24"/>
        </w:rPr>
        <w:t xml:space="preserve">$1 invested in public transportation, </w:t>
      </w:r>
      <w:r w:rsidR="0026248B" w:rsidRPr="00655906">
        <w:rPr>
          <w:szCs w:val="24"/>
        </w:rPr>
        <w:t xml:space="preserve">yields </w:t>
      </w:r>
      <w:r w:rsidR="005E3E75" w:rsidRPr="00655906">
        <w:rPr>
          <w:szCs w:val="24"/>
        </w:rPr>
        <w:t>$4 in ec</w:t>
      </w:r>
      <w:r w:rsidR="00011B31" w:rsidRPr="00655906">
        <w:rPr>
          <w:szCs w:val="24"/>
        </w:rPr>
        <w:t>onomic return</w:t>
      </w:r>
      <w:r w:rsidR="005E3E75" w:rsidRPr="00655906">
        <w:rPr>
          <w:szCs w:val="24"/>
        </w:rPr>
        <w:t>.</w:t>
      </w:r>
      <w:r w:rsidR="005E3E75" w:rsidRPr="00655906">
        <w:rPr>
          <w:rStyle w:val="FootnoteReference"/>
          <w:szCs w:val="24"/>
        </w:rPr>
        <w:footnoteReference w:id="15"/>
      </w:r>
      <w:r w:rsidR="005E3E75" w:rsidRPr="00655906">
        <w:rPr>
          <w:szCs w:val="24"/>
        </w:rPr>
        <w:t xml:space="preserve">  </w:t>
      </w:r>
    </w:p>
    <w:p w:rsidR="001C3329" w:rsidRPr="00655906" w:rsidRDefault="001C3329" w:rsidP="006D658B">
      <w:pPr>
        <w:pStyle w:val="ListParagraph"/>
        <w:ind w:left="720"/>
        <w:rPr>
          <w:szCs w:val="24"/>
        </w:rPr>
      </w:pPr>
    </w:p>
    <w:p w:rsidR="009B370E" w:rsidRPr="00655906" w:rsidRDefault="00310DCD" w:rsidP="00075C9F">
      <w:pPr>
        <w:pStyle w:val="ListParagraph"/>
        <w:numPr>
          <w:ilvl w:val="0"/>
          <w:numId w:val="47"/>
        </w:numPr>
        <w:rPr>
          <w:b/>
          <w:bCs/>
          <w:szCs w:val="24"/>
        </w:rPr>
      </w:pPr>
      <w:r w:rsidRPr="00655906">
        <w:rPr>
          <w:b/>
          <w:bCs/>
          <w:i/>
          <w:szCs w:val="24"/>
        </w:rPr>
        <w:t xml:space="preserve">Leverage data collection and performance measures to ensure transportation projects benefit all. </w:t>
      </w:r>
      <w:r w:rsidRPr="00655906">
        <w:rPr>
          <w:bCs/>
          <w:szCs w:val="24"/>
        </w:rPr>
        <w:t xml:space="preserve">MAP-21 set a framework for </w:t>
      </w:r>
      <w:r w:rsidR="00075C9F" w:rsidRPr="00655906">
        <w:rPr>
          <w:bCs/>
          <w:szCs w:val="24"/>
        </w:rPr>
        <w:t>states and regions to collect</w:t>
      </w:r>
      <w:r w:rsidRPr="00655906">
        <w:rPr>
          <w:bCs/>
          <w:szCs w:val="24"/>
        </w:rPr>
        <w:t xml:space="preserve"> data and </w:t>
      </w:r>
      <w:r w:rsidR="00075C9F" w:rsidRPr="00655906">
        <w:rPr>
          <w:bCs/>
          <w:szCs w:val="24"/>
        </w:rPr>
        <w:t xml:space="preserve">establish performance measures that would align federal </w:t>
      </w:r>
      <w:r w:rsidR="006726D6" w:rsidRPr="00655906">
        <w:rPr>
          <w:bCs/>
          <w:szCs w:val="24"/>
        </w:rPr>
        <w:t xml:space="preserve">funding to specific outcomes. </w:t>
      </w:r>
      <w:r w:rsidR="00E378E8" w:rsidRPr="00655906">
        <w:rPr>
          <w:bCs/>
          <w:szCs w:val="24"/>
        </w:rPr>
        <w:t>Moving</w:t>
      </w:r>
      <w:r w:rsidR="00075C9F" w:rsidRPr="00655906">
        <w:rPr>
          <w:bCs/>
          <w:szCs w:val="24"/>
        </w:rPr>
        <w:t xml:space="preserve"> forward, it is critical that the next authorization focus on outcomes such as: </w:t>
      </w:r>
      <w:r w:rsidR="00AF0608" w:rsidRPr="00655906">
        <w:rPr>
          <w:bCs/>
          <w:szCs w:val="24"/>
        </w:rPr>
        <w:t>enhanced mobility for people and goods;</w:t>
      </w:r>
      <w:r w:rsidR="00075C9F" w:rsidRPr="00655906">
        <w:rPr>
          <w:bCs/>
          <w:szCs w:val="24"/>
        </w:rPr>
        <w:t xml:space="preserve"> </w:t>
      </w:r>
      <w:r w:rsidR="00AF0608" w:rsidRPr="00655906">
        <w:rPr>
          <w:bCs/>
          <w:szCs w:val="24"/>
        </w:rPr>
        <w:t xml:space="preserve">reduced </w:t>
      </w:r>
      <w:r w:rsidR="00075C9F" w:rsidRPr="00655906">
        <w:rPr>
          <w:bCs/>
          <w:szCs w:val="24"/>
        </w:rPr>
        <w:t>household transportation</w:t>
      </w:r>
      <w:r w:rsidR="00D1411C" w:rsidRPr="00655906">
        <w:rPr>
          <w:bCs/>
          <w:szCs w:val="24"/>
        </w:rPr>
        <w:t xml:space="preserve"> and housing</w:t>
      </w:r>
      <w:r w:rsidR="00AF0608" w:rsidRPr="00655906">
        <w:rPr>
          <w:bCs/>
          <w:szCs w:val="24"/>
        </w:rPr>
        <w:t xml:space="preserve"> costs;</w:t>
      </w:r>
      <w:r w:rsidR="00075C9F" w:rsidRPr="00655906">
        <w:rPr>
          <w:bCs/>
          <w:szCs w:val="24"/>
        </w:rPr>
        <w:t xml:space="preserve"> access to jobs </w:t>
      </w:r>
      <w:r w:rsidR="00A3259B" w:rsidRPr="00655906">
        <w:rPr>
          <w:bCs/>
          <w:szCs w:val="24"/>
        </w:rPr>
        <w:t>for those without vehicles</w:t>
      </w:r>
      <w:r w:rsidR="00AF0608" w:rsidRPr="00655906">
        <w:rPr>
          <w:bCs/>
          <w:szCs w:val="24"/>
        </w:rPr>
        <w:t>;</w:t>
      </w:r>
      <w:r w:rsidR="00075C9F" w:rsidRPr="00655906">
        <w:rPr>
          <w:bCs/>
          <w:szCs w:val="24"/>
        </w:rPr>
        <w:t xml:space="preserve"> and </w:t>
      </w:r>
      <w:r w:rsidR="00AF0608" w:rsidRPr="00655906">
        <w:rPr>
          <w:bCs/>
          <w:szCs w:val="24"/>
        </w:rPr>
        <w:t xml:space="preserve">improved </w:t>
      </w:r>
      <w:r w:rsidR="00075C9F" w:rsidRPr="00655906">
        <w:rPr>
          <w:bCs/>
          <w:szCs w:val="24"/>
        </w:rPr>
        <w:t>health and safety</w:t>
      </w:r>
      <w:r w:rsidR="009A234A" w:rsidRPr="00655906">
        <w:rPr>
          <w:bCs/>
          <w:szCs w:val="24"/>
        </w:rPr>
        <w:t xml:space="preserve"> for bicyclists</w:t>
      </w:r>
      <w:r w:rsidR="00D14F6F" w:rsidRPr="00655906">
        <w:rPr>
          <w:bCs/>
          <w:szCs w:val="24"/>
        </w:rPr>
        <w:t xml:space="preserve"> and pedestrians</w:t>
      </w:r>
      <w:r w:rsidR="00075C9F" w:rsidRPr="00655906">
        <w:rPr>
          <w:bCs/>
          <w:szCs w:val="24"/>
        </w:rPr>
        <w:t xml:space="preserve">. </w:t>
      </w:r>
      <w:r w:rsidR="00D14F6F" w:rsidRPr="00655906">
        <w:rPr>
          <w:bCs/>
          <w:szCs w:val="24"/>
        </w:rPr>
        <w:t>Such an approach holds promise for erasing barriers to economic inclusion for low-income people, communities of color</w:t>
      </w:r>
      <w:r w:rsidR="006726D6" w:rsidRPr="00655906">
        <w:rPr>
          <w:bCs/>
          <w:szCs w:val="24"/>
        </w:rPr>
        <w:t xml:space="preserve"> and people with disabilities. </w:t>
      </w:r>
      <w:r w:rsidR="0083459A" w:rsidRPr="00655906">
        <w:rPr>
          <w:bCs/>
          <w:szCs w:val="24"/>
        </w:rPr>
        <w:t>Also, p</w:t>
      </w:r>
      <w:r w:rsidR="00075C9F" w:rsidRPr="00655906">
        <w:rPr>
          <w:bCs/>
          <w:szCs w:val="24"/>
        </w:rPr>
        <w:t xml:space="preserve">erformance measures should be developed </w:t>
      </w:r>
      <w:r w:rsidR="00052F5C" w:rsidRPr="00655906">
        <w:rPr>
          <w:bCs/>
          <w:szCs w:val="24"/>
        </w:rPr>
        <w:t xml:space="preserve">through a </w:t>
      </w:r>
      <w:r w:rsidR="007E6784" w:rsidRPr="00655906">
        <w:rPr>
          <w:bCs/>
          <w:szCs w:val="24"/>
        </w:rPr>
        <w:t>meaningful</w:t>
      </w:r>
      <w:r w:rsidR="00052F5C" w:rsidRPr="00655906">
        <w:rPr>
          <w:bCs/>
          <w:szCs w:val="24"/>
        </w:rPr>
        <w:t xml:space="preserve"> </w:t>
      </w:r>
      <w:r w:rsidR="007E6784" w:rsidRPr="00655906">
        <w:rPr>
          <w:szCs w:val="24"/>
        </w:rPr>
        <w:t xml:space="preserve">community </w:t>
      </w:r>
      <w:r w:rsidR="00052F5C" w:rsidRPr="00655906">
        <w:rPr>
          <w:szCs w:val="24"/>
        </w:rPr>
        <w:t>engagement process</w:t>
      </w:r>
      <w:r w:rsidR="00075C9F" w:rsidRPr="00655906">
        <w:rPr>
          <w:szCs w:val="24"/>
        </w:rPr>
        <w:t xml:space="preserve"> in order to foster </w:t>
      </w:r>
      <w:r w:rsidR="004340E4" w:rsidRPr="00655906">
        <w:rPr>
          <w:bCs/>
          <w:szCs w:val="24"/>
        </w:rPr>
        <w:t xml:space="preserve">greater </w:t>
      </w:r>
      <w:r w:rsidR="001331C6" w:rsidRPr="00655906">
        <w:rPr>
          <w:bCs/>
          <w:szCs w:val="24"/>
        </w:rPr>
        <w:t>accountability and transparency</w:t>
      </w:r>
      <w:r w:rsidR="006726D6" w:rsidRPr="00655906">
        <w:rPr>
          <w:szCs w:val="24"/>
        </w:rPr>
        <w:t xml:space="preserve">. </w:t>
      </w:r>
      <w:r w:rsidR="00075C9F" w:rsidRPr="00655906">
        <w:rPr>
          <w:szCs w:val="24"/>
        </w:rPr>
        <w:t>Moreover, the authorization should encourage continued collaboration between the U.S. Department of Transportation</w:t>
      </w:r>
      <w:r w:rsidR="00E051B4" w:rsidRPr="00655906">
        <w:rPr>
          <w:szCs w:val="24"/>
        </w:rPr>
        <w:t xml:space="preserve"> (USDOT)</w:t>
      </w:r>
      <w:r w:rsidR="00075C9F" w:rsidRPr="00655906">
        <w:rPr>
          <w:szCs w:val="24"/>
        </w:rPr>
        <w:t xml:space="preserve"> and other federal agencies in order to ensure that transportation investments advance </w:t>
      </w:r>
      <w:r w:rsidR="00D1411C" w:rsidRPr="00655906">
        <w:rPr>
          <w:szCs w:val="24"/>
        </w:rPr>
        <w:t xml:space="preserve">performance measures related to </w:t>
      </w:r>
      <w:r w:rsidR="00075C9F" w:rsidRPr="00655906">
        <w:rPr>
          <w:szCs w:val="24"/>
        </w:rPr>
        <w:t>local/regional economic development, affordable housing</w:t>
      </w:r>
      <w:r w:rsidR="00512DE3" w:rsidRPr="00655906">
        <w:rPr>
          <w:szCs w:val="24"/>
        </w:rPr>
        <w:t>,</w:t>
      </w:r>
      <w:r w:rsidR="00075C9F" w:rsidRPr="00655906">
        <w:rPr>
          <w:szCs w:val="24"/>
        </w:rPr>
        <w:t xml:space="preserve"> and access to quality schools and employment.  </w:t>
      </w:r>
    </w:p>
    <w:p w:rsidR="009B370E" w:rsidRPr="00655906" w:rsidRDefault="009B370E" w:rsidP="006D658B">
      <w:pPr>
        <w:pStyle w:val="ListParagraph"/>
        <w:ind w:left="720"/>
        <w:rPr>
          <w:b/>
          <w:bCs/>
          <w:szCs w:val="24"/>
        </w:rPr>
      </w:pPr>
    </w:p>
    <w:p w:rsidR="004340E4" w:rsidRPr="00655906" w:rsidRDefault="009B370E" w:rsidP="00FD7DB9">
      <w:pPr>
        <w:pStyle w:val="ListParagraph"/>
        <w:numPr>
          <w:ilvl w:val="0"/>
          <w:numId w:val="47"/>
        </w:numPr>
        <w:rPr>
          <w:szCs w:val="24"/>
        </w:rPr>
      </w:pPr>
      <w:r w:rsidRPr="00655906">
        <w:rPr>
          <w:b/>
          <w:bCs/>
          <w:i/>
          <w:szCs w:val="24"/>
        </w:rPr>
        <w:t>E</w:t>
      </w:r>
      <w:r w:rsidR="008A0C5B" w:rsidRPr="00655906">
        <w:rPr>
          <w:b/>
          <w:bCs/>
          <w:i/>
          <w:szCs w:val="24"/>
        </w:rPr>
        <w:t xml:space="preserve">xpand access to transportation jobs for lower-income people, women, </w:t>
      </w:r>
      <w:r w:rsidR="00310DCD" w:rsidRPr="00655906">
        <w:rPr>
          <w:b/>
          <w:bCs/>
          <w:i/>
          <w:szCs w:val="24"/>
        </w:rPr>
        <w:t>people with disabilities</w:t>
      </w:r>
      <w:r w:rsidR="006643AA" w:rsidRPr="00655906">
        <w:rPr>
          <w:b/>
          <w:bCs/>
          <w:i/>
          <w:szCs w:val="24"/>
        </w:rPr>
        <w:t>,</w:t>
      </w:r>
      <w:r w:rsidR="00310DCD" w:rsidRPr="00655906">
        <w:rPr>
          <w:b/>
          <w:bCs/>
          <w:i/>
          <w:szCs w:val="24"/>
        </w:rPr>
        <w:t xml:space="preserve"> </w:t>
      </w:r>
      <w:r w:rsidR="008A0C5B" w:rsidRPr="00655906">
        <w:rPr>
          <w:b/>
          <w:bCs/>
          <w:i/>
          <w:szCs w:val="24"/>
        </w:rPr>
        <w:t xml:space="preserve">and </w:t>
      </w:r>
      <w:r w:rsidR="00EB6B42" w:rsidRPr="00655906">
        <w:rPr>
          <w:b/>
          <w:bCs/>
          <w:i/>
          <w:szCs w:val="24"/>
        </w:rPr>
        <w:t>communities of</w:t>
      </w:r>
      <w:r w:rsidR="008A0C5B" w:rsidRPr="00655906">
        <w:rPr>
          <w:b/>
          <w:bCs/>
          <w:i/>
          <w:szCs w:val="24"/>
        </w:rPr>
        <w:t xml:space="preserve"> color.</w:t>
      </w:r>
      <w:r w:rsidR="006726D6" w:rsidRPr="00655906">
        <w:rPr>
          <w:i/>
          <w:szCs w:val="24"/>
        </w:rPr>
        <w:t xml:space="preserve"> </w:t>
      </w:r>
      <w:r w:rsidR="00FD7DB9" w:rsidRPr="00655906">
        <w:rPr>
          <w:szCs w:val="24"/>
        </w:rPr>
        <w:t xml:space="preserve">According to a 2013 </w:t>
      </w:r>
      <w:r w:rsidR="006643AA" w:rsidRPr="00655906">
        <w:rPr>
          <w:szCs w:val="24"/>
        </w:rPr>
        <w:t>p</w:t>
      </w:r>
      <w:r w:rsidR="00FD7DB9" w:rsidRPr="00655906">
        <w:rPr>
          <w:szCs w:val="24"/>
        </w:rPr>
        <w:t>oll by the Rockefeller Foundation</w:t>
      </w:r>
      <w:r w:rsidR="006643AA" w:rsidRPr="00655906">
        <w:rPr>
          <w:szCs w:val="24"/>
        </w:rPr>
        <w:t>,</w:t>
      </w:r>
      <w:r w:rsidR="00F02977" w:rsidRPr="00655906">
        <w:rPr>
          <w:rStyle w:val="FootnoteReference"/>
          <w:szCs w:val="24"/>
        </w:rPr>
        <w:footnoteReference w:id="16"/>
      </w:r>
      <w:r w:rsidR="00FD7DB9" w:rsidRPr="00655906">
        <w:rPr>
          <w:szCs w:val="24"/>
        </w:rPr>
        <w:t xml:space="preserve"> more than 7 in 10 Americans support a policy agenda designed to reduce racial and ethnic inequality through investments in areas like education, job training, a</w:t>
      </w:r>
      <w:r w:rsidR="006726D6" w:rsidRPr="00655906">
        <w:rPr>
          <w:szCs w:val="24"/>
        </w:rPr>
        <w:t xml:space="preserve">nd infrastructure improvement. </w:t>
      </w:r>
      <w:r w:rsidR="00FD7DB9" w:rsidRPr="00655906">
        <w:rPr>
          <w:szCs w:val="24"/>
        </w:rPr>
        <w:t xml:space="preserve">The surface transportation authorization can create the conditions for everyone </w:t>
      </w:r>
      <w:r w:rsidR="006726D6" w:rsidRPr="00655906">
        <w:rPr>
          <w:szCs w:val="24"/>
        </w:rPr>
        <w:t xml:space="preserve">to participate in the economy. </w:t>
      </w:r>
      <w:r w:rsidR="004340E4" w:rsidRPr="00655906">
        <w:rPr>
          <w:szCs w:val="24"/>
        </w:rPr>
        <w:t>Establish</w:t>
      </w:r>
      <w:r w:rsidR="00257989" w:rsidRPr="00655906">
        <w:rPr>
          <w:szCs w:val="24"/>
        </w:rPr>
        <w:t xml:space="preserve">ing </w:t>
      </w:r>
      <w:r w:rsidR="004340E4" w:rsidRPr="00655906">
        <w:rPr>
          <w:szCs w:val="24"/>
        </w:rPr>
        <w:t>a construction careers workforce development program</w:t>
      </w:r>
      <w:r w:rsidR="00FD7DB9" w:rsidRPr="00655906">
        <w:rPr>
          <w:rStyle w:val="FootnoteReference"/>
          <w:szCs w:val="24"/>
        </w:rPr>
        <w:footnoteReference w:id="17"/>
      </w:r>
      <w:r w:rsidR="00FD7DB9" w:rsidRPr="00655906">
        <w:rPr>
          <w:szCs w:val="24"/>
        </w:rPr>
        <w:t xml:space="preserve"> at USDOT </w:t>
      </w:r>
      <w:r w:rsidR="00823A82" w:rsidRPr="00655906">
        <w:rPr>
          <w:szCs w:val="24"/>
        </w:rPr>
        <w:t xml:space="preserve">would </w:t>
      </w:r>
      <w:r w:rsidR="004340E4" w:rsidRPr="00655906">
        <w:rPr>
          <w:szCs w:val="24"/>
        </w:rPr>
        <w:t>help</w:t>
      </w:r>
      <w:r w:rsidR="00823A82" w:rsidRPr="00655906">
        <w:rPr>
          <w:szCs w:val="24"/>
        </w:rPr>
        <w:t xml:space="preserve"> </w:t>
      </w:r>
      <w:r w:rsidR="004340E4" w:rsidRPr="00655906">
        <w:rPr>
          <w:szCs w:val="24"/>
        </w:rPr>
        <w:t>disadvantaged workers have better access to construction employment in the transportation sector</w:t>
      </w:r>
      <w:r w:rsidR="00310DCD" w:rsidRPr="00655906">
        <w:rPr>
          <w:szCs w:val="24"/>
        </w:rPr>
        <w:t xml:space="preserve">, and </w:t>
      </w:r>
      <w:r w:rsidR="004340E4" w:rsidRPr="00655906">
        <w:rPr>
          <w:szCs w:val="24"/>
        </w:rPr>
        <w:t>increase the workforce available to efficiently com</w:t>
      </w:r>
      <w:r w:rsidR="00A055E4" w:rsidRPr="00655906">
        <w:rPr>
          <w:szCs w:val="24"/>
        </w:rPr>
        <w:t xml:space="preserve">plete transportation projects. </w:t>
      </w:r>
      <w:r w:rsidR="00566120" w:rsidRPr="00655906">
        <w:rPr>
          <w:szCs w:val="24"/>
        </w:rPr>
        <w:t xml:space="preserve">In addition, allowing states to implement local hiring provisions on transportation projects, similar </w:t>
      </w:r>
      <w:r w:rsidR="00604E9F" w:rsidRPr="00655906">
        <w:rPr>
          <w:szCs w:val="24"/>
        </w:rPr>
        <w:t xml:space="preserve">to the </w:t>
      </w:r>
      <w:r w:rsidR="00566120" w:rsidRPr="00655906">
        <w:rPr>
          <w:szCs w:val="24"/>
        </w:rPr>
        <w:t xml:space="preserve">U.S. Department of Housing and Urban Development, would bring greater benefits to communities where transportation projects are planned or underway.  </w:t>
      </w:r>
    </w:p>
    <w:p w:rsidR="008A0C5B" w:rsidRPr="00655906" w:rsidRDefault="008A0C5B" w:rsidP="006D658B">
      <w:pPr>
        <w:pStyle w:val="Default"/>
        <w:rPr>
          <w:rFonts w:ascii="Times New Roman" w:hAnsi="Times New Roman" w:cs="Times New Roman"/>
          <w:b/>
          <w:bCs/>
          <w:u w:val="single"/>
        </w:rPr>
      </w:pPr>
    </w:p>
    <w:p w:rsidR="00310DCD" w:rsidRPr="00655906" w:rsidRDefault="00310DCD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10DCD" w:rsidRPr="00655906" w:rsidRDefault="00310DCD" w:rsidP="00310DC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55906">
        <w:rPr>
          <w:rFonts w:ascii="Times New Roman" w:hAnsi="Times New Roman" w:cs="Times New Roman"/>
          <w:bCs/>
          <w:sz w:val="24"/>
          <w:szCs w:val="24"/>
        </w:rPr>
        <w:t>Our organizations recognize that identifying an approach to funding our tra</w:t>
      </w:r>
      <w:r w:rsidR="00655906" w:rsidRPr="00655906">
        <w:rPr>
          <w:rFonts w:ascii="Times New Roman" w:hAnsi="Times New Roman" w:cs="Times New Roman"/>
          <w:bCs/>
          <w:sz w:val="24"/>
          <w:szCs w:val="24"/>
        </w:rPr>
        <w:t xml:space="preserve">nsportation needs over the long </w:t>
      </w:r>
      <w:r w:rsidRPr="00655906">
        <w:rPr>
          <w:rFonts w:ascii="Times New Roman" w:hAnsi="Times New Roman" w:cs="Times New Roman"/>
          <w:bCs/>
          <w:sz w:val="24"/>
          <w:szCs w:val="24"/>
        </w:rPr>
        <w:t>term is a critical component of advancing surf</w:t>
      </w:r>
      <w:r w:rsidR="006726D6" w:rsidRPr="00655906">
        <w:rPr>
          <w:rFonts w:ascii="Times New Roman" w:hAnsi="Times New Roman" w:cs="Times New Roman"/>
          <w:bCs/>
          <w:sz w:val="24"/>
          <w:szCs w:val="24"/>
        </w:rPr>
        <w:t>ace transportation legislation.</w:t>
      </w:r>
      <w:r w:rsidRPr="006559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259B" w:rsidRPr="00655906">
        <w:rPr>
          <w:rFonts w:ascii="Times New Roman" w:hAnsi="Times New Roman" w:cs="Times New Roman"/>
          <w:bCs/>
          <w:sz w:val="24"/>
          <w:szCs w:val="24"/>
        </w:rPr>
        <w:t xml:space="preserve">We ask you to ensure that any mechanisms used to finance our nation’s transportation system do not disproportionately burden low-income people. Further, regardless of the overall level of funding, we urge </w:t>
      </w:r>
      <w:r w:rsidR="00E378E8" w:rsidRPr="00655906">
        <w:rPr>
          <w:rFonts w:ascii="Times New Roman" w:hAnsi="Times New Roman" w:cs="Times New Roman"/>
          <w:bCs/>
          <w:sz w:val="24"/>
          <w:szCs w:val="24"/>
        </w:rPr>
        <w:t>this C</w:t>
      </w:r>
      <w:r w:rsidR="00A3259B" w:rsidRPr="00655906">
        <w:rPr>
          <w:rFonts w:ascii="Times New Roman" w:hAnsi="Times New Roman" w:cs="Times New Roman"/>
          <w:bCs/>
          <w:sz w:val="24"/>
          <w:szCs w:val="24"/>
        </w:rPr>
        <w:t xml:space="preserve">ommittee to prioritize transportation investments that expand and improve mobility and access for underserved communities. </w:t>
      </w:r>
    </w:p>
    <w:p w:rsidR="001C1A97" w:rsidRPr="00655906" w:rsidRDefault="001C1A97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B3087" w:rsidRPr="00655906" w:rsidRDefault="008D29C0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55906">
        <w:rPr>
          <w:rFonts w:ascii="Times New Roman" w:hAnsi="Times New Roman" w:cs="Times New Roman"/>
          <w:bCs/>
          <w:sz w:val="24"/>
          <w:szCs w:val="24"/>
        </w:rPr>
        <w:t xml:space="preserve">We </w:t>
      </w:r>
      <w:r w:rsidR="00F344CD" w:rsidRPr="00655906">
        <w:rPr>
          <w:rFonts w:ascii="Times New Roman" w:hAnsi="Times New Roman" w:cs="Times New Roman"/>
          <w:bCs/>
          <w:sz w:val="24"/>
          <w:szCs w:val="24"/>
        </w:rPr>
        <w:t xml:space="preserve">urge </w:t>
      </w:r>
      <w:r w:rsidR="0053661F" w:rsidRPr="0065590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9871C2" w:rsidRPr="00655906">
        <w:rPr>
          <w:rFonts w:ascii="Times New Roman" w:hAnsi="Times New Roman" w:cs="Times New Roman"/>
          <w:bCs/>
          <w:sz w:val="24"/>
          <w:szCs w:val="24"/>
        </w:rPr>
        <w:t xml:space="preserve">House </w:t>
      </w:r>
      <w:r w:rsidR="006233F2" w:rsidRPr="00655906">
        <w:rPr>
          <w:rFonts w:ascii="Times New Roman" w:hAnsi="Times New Roman" w:cs="Times New Roman"/>
          <w:bCs/>
          <w:sz w:val="24"/>
          <w:szCs w:val="24"/>
        </w:rPr>
        <w:t xml:space="preserve">Committee on </w:t>
      </w:r>
      <w:r w:rsidR="009871C2" w:rsidRPr="00655906">
        <w:rPr>
          <w:rFonts w:ascii="Times New Roman" w:hAnsi="Times New Roman" w:cs="Times New Roman"/>
          <w:bCs/>
          <w:sz w:val="24"/>
          <w:szCs w:val="24"/>
        </w:rPr>
        <w:t xml:space="preserve">Transportation and Infrastructure </w:t>
      </w:r>
      <w:r w:rsidR="0053661F" w:rsidRPr="00655906">
        <w:rPr>
          <w:rFonts w:ascii="Times New Roman" w:hAnsi="Times New Roman" w:cs="Times New Roman"/>
          <w:bCs/>
          <w:sz w:val="24"/>
          <w:szCs w:val="24"/>
        </w:rPr>
        <w:t xml:space="preserve">to advance a </w:t>
      </w:r>
      <w:r w:rsidRPr="00655906">
        <w:rPr>
          <w:rFonts w:ascii="Times New Roman" w:hAnsi="Times New Roman" w:cs="Times New Roman"/>
          <w:bCs/>
          <w:sz w:val="24"/>
          <w:szCs w:val="24"/>
        </w:rPr>
        <w:t xml:space="preserve">robust transportation bill that helps to </w:t>
      </w:r>
      <w:r w:rsidR="00F344CD" w:rsidRPr="00655906">
        <w:rPr>
          <w:rFonts w:ascii="Times New Roman" w:hAnsi="Times New Roman" w:cs="Times New Roman"/>
          <w:bCs/>
          <w:sz w:val="24"/>
          <w:szCs w:val="24"/>
        </w:rPr>
        <w:t xml:space="preserve">move us toward </w:t>
      </w:r>
      <w:r w:rsidR="00AC1342" w:rsidRPr="00655906">
        <w:rPr>
          <w:rFonts w:ascii="Times New Roman" w:hAnsi="Times New Roman" w:cs="Times New Roman"/>
          <w:bCs/>
          <w:sz w:val="24"/>
          <w:szCs w:val="24"/>
        </w:rPr>
        <w:t xml:space="preserve">the aforementioned </w:t>
      </w:r>
      <w:r w:rsidR="00F344CD" w:rsidRPr="00655906">
        <w:rPr>
          <w:rFonts w:ascii="Times New Roman" w:hAnsi="Times New Roman" w:cs="Times New Roman"/>
          <w:bCs/>
          <w:sz w:val="24"/>
          <w:szCs w:val="24"/>
        </w:rPr>
        <w:t>vision, and to this end, we stand ready to work with you.</w:t>
      </w:r>
    </w:p>
    <w:p w:rsidR="006D658B" w:rsidRPr="00655906" w:rsidRDefault="006D658B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57BFC" w:rsidRPr="00655906" w:rsidRDefault="00A57BFC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55906">
        <w:rPr>
          <w:rFonts w:ascii="Times New Roman" w:hAnsi="Times New Roman" w:cs="Times New Roman"/>
          <w:bCs/>
          <w:sz w:val="24"/>
          <w:szCs w:val="24"/>
        </w:rPr>
        <w:t>This testimony is endorsed by the following organizations:</w:t>
      </w:r>
    </w:p>
    <w:p w:rsidR="00A57BFC" w:rsidRPr="00655906" w:rsidRDefault="00A57BFC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04E9F" w:rsidRPr="00655906" w:rsidRDefault="00604E9F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Alliance for Biking </w:t>
      </w:r>
      <w:r w:rsidR="00E378E8" w:rsidRPr="00655906">
        <w:rPr>
          <w:szCs w:val="24"/>
        </w:rPr>
        <w:t>&amp;</w:t>
      </w:r>
      <w:r w:rsidRPr="00655906">
        <w:rPr>
          <w:szCs w:val="24"/>
        </w:rPr>
        <w:t xml:space="preserve"> Walking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Amalgamated Transit Union</w:t>
      </w:r>
      <w:r w:rsidR="00E378E8" w:rsidRPr="00655906">
        <w:rPr>
          <w:szCs w:val="24"/>
        </w:rPr>
        <w:t>, AFL-CIO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America Walks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American Public Health Association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Americans for Transit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Association of Pedestrian and Bicycle Professionals (APBP)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Association of Programs for Rural Independent Living (APRIL)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Campaign for Community Change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Center for Law and Social Policy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Center for Social Inclusion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Center for the Study of Social Policy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Central Florida Jobs with Justice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Green for All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Independent Living Center of the Hudson Valley Inc.</w:t>
      </w:r>
    </w:p>
    <w:p w:rsidR="00074EE7" w:rsidRPr="00655906" w:rsidRDefault="001B15DE" w:rsidP="001E64A7">
      <w:pPr>
        <w:pStyle w:val="ListParagraph"/>
        <w:numPr>
          <w:ilvl w:val="0"/>
          <w:numId w:val="48"/>
        </w:numPr>
        <w:rPr>
          <w:szCs w:val="24"/>
        </w:rPr>
      </w:pPr>
      <w:proofErr w:type="spellStart"/>
      <w:r w:rsidRPr="00655906">
        <w:rPr>
          <w:szCs w:val="24"/>
        </w:rPr>
        <w:t>Kirwan</w:t>
      </w:r>
      <w:proofErr w:type="spellEnd"/>
      <w:r w:rsidRPr="00655906">
        <w:rPr>
          <w:szCs w:val="24"/>
        </w:rPr>
        <w:t xml:space="preserve"> Institute for the Study of Race and Ethnicity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League of American Bicyclists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Legal Momentum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Local Initiatives Support Corporation (LISC)</w:t>
      </w:r>
    </w:p>
    <w:p w:rsidR="001B15DE" w:rsidRPr="00655906" w:rsidRDefault="001B15DE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Low Income Investment Fund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Madison Area Bus Advocates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Memphis Bus Riders Union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Mid-South Peace and Justice Center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NAACP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Alliance of Community Economic Development Associations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Association of County and City Health Officials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Association of Social Workers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Community Land Trust Network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Congress of American Indians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Council of La Raza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Disability Rights Network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Fair Housing Alliance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National Housing Conference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Housing Trust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National Urban League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National Women’s Law Center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New York Association on Independent Living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Partnership for Southern Equity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PolicyLink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Poverty &amp; Race Research Action Council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Public Advocates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Rails-to-Trails Conservancy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Safe Routes to School National Partnership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Sierra Club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The Leadership Conference on Civil and Human Rights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The National Council on Independent Living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The Partnership for Working Families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Trust for America’s Health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United Spinal Association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 xml:space="preserve">Urban Habitat </w:t>
      </w:r>
    </w:p>
    <w:p w:rsidR="00074EE7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WE ACT for Environmental Justice</w:t>
      </w:r>
    </w:p>
    <w:p w:rsidR="00A57BFC" w:rsidRPr="00655906" w:rsidRDefault="00074EE7" w:rsidP="001E64A7">
      <w:pPr>
        <w:pStyle w:val="ListParagraph"/>
        <w:numPr>
          <w:ilvl w:val="0"/>
          <w:numId w:val="48"/>
        </w:numPr>
        <w:rPr>
          <w:szCs w:val="24"/>
        </w:rPr>
      </w:pPr>
      <w:r w:rsidRPr="00655906">
        <w:rPr>
          <w:szCs w:val="24"/>
        </w:rPr>
        <w:t>Wider Opportunities for Women</w:t>
      </w:r>
    </w:p>
    <w:p w:rsidR="00074EE7" w:rsidRPr="00655906" w:rsidRDefault="00074EE7" w:rsidP="00074EE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B3087" w:rsidRPr="00655906" w:rsidRDefault="001B3087" w:rsidP="006D6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906">
        <w:rPr>
          <w:rFonts w:ascii="Times New Roman" w:hAnsi="Times New Roman" w:cs="Times New Roman"/>
          <w:bCs/>
          <w:sz w:val="24"/>
          <w:szCs w:val="24"/>
        </w:rPr>
        <w:t xml:space="preserve">For </w:t>
      </w:r>
      <w:r w:rsidR="00AC1342" w:rsidRPr="00655906">
        <w:rPr>
          <w:rFonts w:ascii="Times New Roman" w:hAnsi="Times New Roman" w:cs="Times New Roman"/>
          <w:bCs/>
          <w:sz w:val="24"/>
          <w:szCs w:val="24"/>
        </w:rPr>
        <w:t>m</w:t>
      </w:r>
      <w:r w:rsidRPr="00655906">
        <w:rPr>
          <w:rFonts w:ascii="Times New Roman" w:hAnsi="Times New Roman" w:cs="Times New Roman"/>
          <w:bCs/>
          <w:sz w:val="24"/>
          <w:szCs w:val="24"/>
        </w:rPr>
        <w:t xml:space="preserve">ore </w:t>
      </w:r>
      <w:r w:rsidR="009871C2" w:rsidRPr="00655906">
        <w:rPr>
          <w:rFonts w:ascii="Times New Roman" w:hAnsi="Times New Roman" w:cs="Times New Roman"/>
          <w:bCs/>
          <w:sz w:val="24"/>
          <w:szCs w:val="24"/>
        </w:rPr>
        <w:t>i</w:t>
      </w:r>
      <w:r w:rsidRPr="00655906">
        <w:rPr>
          <w:rFonts w:ascii="Times New Roman" w:hAnsi="Times New Roman" w:cs="Times New Roman"/>
          <w:bCs/>
          <w:sz w:val="24"/>
          <w:szCs w:val="24"/>
        </w:rPr>
        <w:t>nformation</w:t>
      </w:r>
      <w:r w:rsidR="005835AA" w:rsidRPr="00655906">
        <w:rPr>
          <w:rFonts w:ascii="Times New Roman" w:hAnsi="Times New Roman" w:cs="Times New Roman"/>
          <w:bCs/>
          <w:sz w:val="24"/>
          <w:szCs w:val="24"/>
        </w:rPr>
        <w:t xml:space="preserve">, please contact </w:t>
      </w:r>
      <w:r w:rsidR="00AC1342" w:rsidRPr="00655906">
        <w:rPr>
          <w:rFonts w:ascii="Times New Roman" w:hAnsi="Times New Roman" w:cs="Times New Roman"/>
          <w:bCs/>
          <w:sz w:val="24"/>
          <w:szCs w:val="24"/>
        </w:rPr>
        <w:t xml:space="preserve">the co-chairs of the Transportation Equity Caucus: </w:t>
      </w:r>
      <w:r w:rsidRPr="00655906">
        <w:rPr>
          <w:rFonts w:ascii="Times New Roman" w:eastAsia="Times New Roman" w:hAnsi="Times New Roman" w:cs="Times New Roman"/>
          <w:sz w:val="24"/>
          <w:szCs w:val="24"/>
        </w:rPr>
        <w:t>Anita Hairston</w:t>
      </w:r>
      <w:r w:rsidR="00F02977" w:rsidRPr="006559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5906">
        <w:rPr>
          <w:rFonts w:ascii="Times New Roman" w:eastAsia="Times New Roman" w:hAnsi="Times New Roman" w:cs="Times New Roman"/>
          <w:sz w:val="24"/>
          <w:szCs w:val="24"/>
        </w:rPr>
        <w:t>PolicyLink</w:t>
      </w:r>
      <w:r w:rsidR="00F02977" w:rsidRPr="0065590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5906">
        <w:rPr>
          <w:rFonts w:ascii="Times New Roman" w:eastAsia="Times New Roman" w:hAnsi="Times New Roman" w:cs="Times New Roman"/>
          <w:sz w:val="24"/>
          <w:szCs w:val="24"/>
        </w:rPr>
        <w:t>202.906.8034</w:t>
      </w:r>
      <w:r w:rsidR="00E060BD" w:rsidRPr="0065590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="00E060BD" w:rsidRPr="0065590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anita@policylink.org</w:t>
        </w:r>
      </w:hyperlink>
      <w:r w:rsidR="00F02977" w:rsidRPr="00655906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or Lexer Quamie, </w:t>
      </w:r>
      <w:r w:rsidR="009871C2" w:rsidRPr="0065590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F02977" w:rsidRPr="00655906">
        <w:rPr>
          <w:rFonts w:ascii="Times New Roman" w:eastAsia="Times New Roman" w:hAnsi="Times New Roman" w:cs="Times New Roman"/>
          <w:sz w:val="24"/>
          <w:szCs w:val="24"/>
        </w:rPr>
        <w:t xml:space="preserve">Leadership Conference </w:t>
      </w:r>
      <w:r w:rsidR="00C2534E" w:rsidRPr="00655906">
        <w:rPr>
          <w:rFonts w:ascii="Times New Roman" w:eastAsia="Times New Roman" w:hAnsi="Times New Roman" w:cs="Times New Roman"/>
          <w:sz w:val="24"/>
          <w:szCs w:val="24"/>
        </w:rPr>
        <w:t>on Civil and Human Rights</w:t>
      </w:r>
      <w:r w:rsidR="00F02977" w:rsidRPr="00655906">
        <w:rPr>
          <w:rFonts w:ascii="Times New Roman" w:eastAsia="Times New Roman" w:hAnsi="Times New Roman" w:cs="Times New Roman"/>
          <w:sz w:val="24"/>
          <w:szCs w:val="24"/>
        </w:rPr>
        <w:t xml:space="preserve">, 202-466-3648, </w:t>
      </w:r>
      <w:hyperlink r:id="rId10" w:history="1">
        <w:r w:rsidR="00E060BD" w:rsidRPr="0065590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quamie@civilrights.org</w:t>
        </w:r>
      </w:hyperlink>
      <w:r w:rsidR="00E060BD" w:rsidRPr="006559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2977" w:rsidRPr="0065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3087" w:rsidRPr="00331509" w:rsidRDefault="001B3087" w:rsidP="006D658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1B3087" w:rsidRPr="00331509" w:rsidRDefault="001B3087" w:rsidP="006D6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1B3087" w:rsidRPr="00331509" w:rsidSect="00626D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1B" w:rsidRDefault="00FB3A1B" w:rsidP="001748FA">
      <w:pPr>
        <w:spacing w:after="0" w:line="240" w:lineRule="auto"/>
      </w:pPr>
      <w:r>
        <w:separator/>
      </w:r>
    </w:p>
  </w:endnote>
  <w:endnote w:type="continuationSeparator" w:id="0">
    <w:p w:rsidR="00FB3A1B" w:rsidRDefault="00FB3A1B" w:rsidP="00174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F8" w:rsidRDefault="00AF37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033"/>
      <w:docPartObj>
        <w:docPartGallery w:val="Page Numbers (Bottom of Page)"/>
        <w:docPartUnique/>
      </w:docPartObj>
    </w:sdtPr>
    <w:sdtEndPr/>
    <w:sdtContent>
      <w:p w:rsidR="008D29C0" w:rsidRDefault="00EB30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6E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29C0" w:rsidRDefault="008D29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F8" w:rsidRDefault="00AF37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1B" w:rsidRDefault="00FB3A1B" w:rsidP="001748FA">
      <w:pPr>
        <w:spacing w:after="0" w:line="240" w:lineRule="auto"/>
      </w:pPr>
      <w:r>
        <w:separator/>
      </w:r>
    </w:p>
  </w:footnote>
  <w:footnote w:type="continuationSeparator" w:id="0">
    <w:p w:rsidR="00FB3A1B" w:rsidRDefault="00FB3A1B" w:rsidP="001748FA">
      <w:pPr>
        <w:spacing w:after="0" w:line="240" w:lineRule="auto"/>
      </w:pPr>
      <w:r>
        <w:continuationSeparator/>
      </w:r>
    </w:p>
  </w:footnote>
  <w:footnote w:id="1">
    <w:p w:rsidR="00C700E8" w:rsidRPr="00331509" w:rsidRDefault="00C700E8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American Public Transportation Association.</w:t>
      </w:r>
      <w:proofErr w:type="gramEnd"/>
    </w:p>
  </w:footnote>
  <w:footnote w:id="2">
    <w:p w:rsidR="008D29C0" w:rsidRPr="00331509" w:rsidRDefault="008D29C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r w:rsidR="00E378E8" w:rsidRPr="00331509">
        <w:rPr>
          <w:rFonts w:ascii="Times New Roman" w:hAnsi="Times New Roman" w:cs="Times New Roman"/>
          <w:i/>
          <w:sz w:val="18"/>
          <w:szCs w:val="18"/>
        </w:rPr>
        <w:t>Id</w:t>
      </w:r>
      <w:r w:rsidRPr="00331509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DF607D" w:rsidRPr="00331509" w:rsidRDefault="00DF607D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Rails to Trails Conservancy, </w:t>
      </w:r>
      <w:r w:rsidRPr="00331509">
        <w:rPr>
          <w:rFonts w:ascii="Times New Roman" w:hAnsi="Times New Roman" w:cs="Times New Roman"/>
          <w:i/>
          <w:sz w:val="18"/>
          <w:szCs w:val="18"/>
        </w:rPr>
        <w:t xml:space="preserve">Active Transportation Beyond Urban Centers, </w:t>
      </w:r>
      <w:r w:rsidRPr="00331509">
        <w:rPr>
          <w:rFonts w:ascii="Times New Roman" w:hAnsi="Times New Roman" w:cs="Times New Roman"/>
          <w:sz w:val="18"/>
          <w:szCs w:val="18"/>
        </w:rPr>
        <w:t>2012</w:t>
      </w:r>
    </w:p>
  </w:footnote>
  <w:footnote w:id="4">
    <w:p w:rsidR="001B1143" w:rsidRPr="00331509" w:rsidRDefault="001B114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US Census Bureau, 2005.</w:t>
      </w:r>
      <w:proofErr w:type="gramEnd"/>
    </w:p>
  </w:footnote>
  <w:footnote w:id="5">
    <w:p w:rsidR="008D29C0" w:rsidRPr="00331509" w:rsidRDefault="008D29C0" w:rsidP="009F37DC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Brookings Institution and UC-Berkeley, </w:t>
      </w:r>
      <w:r w:rsidRPr="00331509">
        <w:rPr>
          <w:rFonts w:ascii="Times New Roman" w:hAnsi="Times New Roman" w:cs="Times New Roman"/>
          <w:i/>
          <w:sz w:val="18"/>
          <w:szCs w:val="18"/>
        </w:rPr>
        <w:t>Socioeconomic Differences in Household Automobile Ownership Rates</w:t>
      </w:r>
      <w:r w:rsidRPr="00331509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:rsidR="00E87E12" w:rsidRPr="00331509" w:rsidRDefault="00E87E12" w:rsidP="005924EA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r w:rsidR="005924EA" w:rsidRPr="00331509">
        <w:rPr>
          <w:rFonts w:ascii="Times New Roman" w:hAnsi="Times New Roman" w:cs="Times New Roman"/>
          <w:sz w:val="18"/>
          <w:szCs w:val="18"/>
        </w:rPr>
        <w:t xml:space="preserve">U.S. Department of the treasury, Community Development Financial Institutions Fund. </w:t>
      </w:r>
      <w:proofErr w:type="gramStart"/>
      <w:r w:rsidR="005924EA" w:rsidRPr="00331509">
        <w:rPr>
          <w:rFonts w:ascii="Times New Roman" w:hAnsi="Times New Roman" w:cs="Times New Roman"/>
          <w:i/>
          <w:sz w:val="18"/>
          <w:szCs w:val="18"/>
        </w:rPr>
        <w:t>Report of the Native American Lending Study</w:t>
      </w:r>
      <w:r w:rsidR="00655906">
        <w:rPr>
          <w:rFonts w:ascii="Times New Roman" w:hAnsi="Times New Roman" w:cs="Times New Roman"/>
          <w:sz w:val="18"/>
          <w:szCs w:val="18"/>
        </w:rPr>
        <w:t>, 2001.</w:t>
      </w:r>
      <w:proofErr w:type="gramEnd"/>
      <w:r w:rsidR="00655906">
        <w:rPr>
          <w:rFonts w:ascii="Times New Roman" w:hAnsi="Times New Roman" w:cs="Times New Roman"/>
          <w:sz w:val="18"/>
          <w:szCs w:val="18"/>
        </w:rPr>
        <w:t xml:space="preserve"> </w:t>
      </w:r>
      <w:r w:rsidR="005924EA" w:rsidRPr="00331509">
        <w:rPr>
          <w:rFonts w:ascii="Times New Roman" w:hAnsi="Times New Roman" w:cs="Times New Roman"/>
          <w:sz w:val="18"/>
          <w:szCs w:val="18"/>
        </w:rPr>
        <w:t xml:space="preserve">Downloaded from: </w:t>
      </w:r>
      <w:hyperlink r:id="rId1" w:history="1">
        <w:r w:rsidR="009144E8" w:rsidRPr="00331509">
          <w:rPr>
            <w:rStyle w:val="Hyperlink"/>
            <w:rFonts w:ascii="Times New Roman" w:hAnsi="Times New Roman" w:cs="Times New Roman"/>
            <w:sz w:val="18"/>
            <w:szCs w:val="18"/>
          </w:rPr>
          <w:t>http://www.cdfifund.gov/docs/2001_nacta_lending_study.pdf</w:t>
        </w:r>
      </w:hyperlink>
      <w:r w:rsidR="009144E8" w:rsidRPr="00331509">
        <w:rPr>
          <w:rFonts w:ascii="Times New Roman" w:hAnsi="Times New Roman" w:cs="Times New Roman"/>
          <w:sz w:val="18"/>
          <w:szCs w:val="18"/>
        </w:rPr>
        <w:t xml:space="preserve"> </w:t>
      </w:r>
      <w:r w:rsidR="005924EA" w:rsidRPr="00331509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7">
    <w:p w:rsidR="000E2E93" w:rsidRPr="00331509" w:rsidRDefault="000E2E93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Brookings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Institution,</w:t>
      </w:r>
      <w:proofErr w:type="gramEnd"/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r w:rsidRPr="00331509">
        <w:rPr>
          <w:rFonts w:ascii="Times New Roman" w:hAnsi="Times New Roman" w:cs="Times New Roman"/>
          <w:i/>
          <w:sz w:val="18"/>
          <w:szCs w:val="18"/>
        </w:rPr>
        <w:t>Missed Opportunity: Transit and Jobs in Metropolitan America</w:t>
      </w:r>
      <w:r w:rsidRPr="00331509">
        <w:rPr>
          <w:rFonts w:ascii="Times New Roman" w:hAnsi="Times New Roman" w:cs="Times New Roman"/>
          <w:sz w:val="18"/>
          <w:szCs w:val="18"/>
        </w:rPr>
        <w:t>, 2011.</w:t>
      </w:r>
    </w:p>
  </w:footnote>
  <w:footnote w:id="8">
    <w:p w:rsidR="00AE0821" w:rsidRPr="00331509" w:rsidRDefault="00AE0821" w:rsidP="00AE082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 xml:space="preserve">U.S. Census Bureau, </w:t>
      </w:r>
      <w:r w:rsidRPr="00331509">
        <w:rPr>
          <w:rFonts w:ascii="Times New Roman" w:hAnsi="Times New Roman" w:cs="Times New Roman"/>
          <w:i/>
          <w:sz w:val="18"/>
          <w:szCs w:val="18"/>
        </w:rPr>
        <w:t>American Community Survey</w:t>
      </w:r>
      <w:r w:rsidRPr="00331509">
        <w:rPr>
          <w:rFonts w:ascii="Times New Roman" w:hAnsi="Times New Roman" w:cs="Times New Roman"/>
          <w:sz w:val="18"/>
          <w:szCs w:val="18"/>
        </w:rPr>
        <w:t xml:space="preserve">, Public Use </w:t>
      </w:r>
      <w:proofErr w:type="spellStart"/>
      <w:r w:rsidRPr="00331509">
        <w:rPr>
          <w:rFonts w:ascii="Times New Roman" w:hAnsi="Times New Roman" w:cs="Times New Roman"/>
          <w:sz w:val="18"/>
          <w:szCs w:val="18"/>
        </w:rPr>
        <w:t>Microdata</w:t>
      </w:r>
      <w:proofErr w:type="spellEnd"/>
      <w:r w:rsidRPr="00331509">
        <w:rPr>
          <w:rFonts w:ascii="Times New Roman" w:hAnsi="Times New Roman" w:cs="Times New Roman"/>
          <w:sz w:val="18"/>
          <w:szCs w:val="18"/>
        </w:rPr>
        <w:t xml:space="preserve"> Sample, 3-Year Estimates 2007-2009.</w:t>
      </w:r>
      <w:proofErr w:type="gramEnd"/>
    </w:p>
  </w:footnote>
  <w:footnote w:id="9">
    <w:p w:rsidR="00824E7F" w:rsidRPr="00331509" w:rsidRDefault="00824E7F" w:rsidP="00824E7F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American Public Transportation Association.</w:t>
      </w:r>
      <w:proofErr w:type="gramEnd"/>
    </w:p>
  </w:footnote>
  <w:footnote w:id="10">
    <w:p w:rsidR="001A6D9F" w:rsidRPr="00331509" w:rsidRDefault="001A6D9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US Census Bureau, 2012 American Community Survey </w:t>
      </w:r>
    </w:p>
  </w:footnote>
  <w:footnote w:id="11">
    <w:p w:rsidR="008D29C0" w:rsidRPr="00331509" w:rsidRDefault="008D29C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Bureau of Labor Statistics 2008.</w:t>
      </w:r>
      <w:proofErr w:type="gramEnd"/>
    </w:p>
  </w:footnote>
  <w:footnote w:id="12">
    <w:p w:rsidR="00AE0821" w:rsidRPr="00331509" w:rsidRDefault="00AE0821" w:rsidP="00AE0821">
      <w:pPr>
        <w:widowControl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U.S. Bureau of Labor Statistics, </w:t>
      </w:r>
      <w:r w:rsidRPr="00331509">
        <w:rPr>
          <w:rFonts w:ascii="Times New Roman" w:hAnsi="Times New Roman" w:cs="Times New Roman"/>
          <w:i/>
          <w:sz w:val="18"/>
          <w:szCs w:val="18"/>
        </w:rPr>
        <w:t>Current Population Survey</w:t>
      </w:r>
      <w:r w:rsidRPr="00331509">
        <w:rPr>
          <w:rFonts w:ascii="Times New Roman" w:hAnsi="Times New Roman" w:cs="Times New Roman"/>
          <w:sz w:val="18"/>
          <w:szCs w:val="18"/>
        </w:rPr>
        <w:t xml:space="preserve">, 2010 Annual Averages, </w:t>
      </w:r>
      <w:hyperlink r:id="rId2" w:history="1">
        <w:r w:rsidRPr="00331509">
          <w:rPr>
            <w:rStyle w:val="Hyperlink"/>
            <w:rFonts w:ascii="Times New Roman" w:hAnsi="Times New Roman" w:cs="Times New Roman"/>
            <w:sz w:val="18"/>
            <w:szCs w:val="18"/>
          </w:rPr>
          <w:t>ftp://ftp.bls.gov/pub/special.requests/lf/aat18.txt</w:t>
        </w:r>
      </w:hyperlink>
      <w:r w:rsidRPr="00331509">
        <w:rPr>
          <w:rFonts w:ascii="Times New Roman" w:hAnsi="Times New Roman" w:cs="Times New Roman"/>
          <w:sz w:val="18"/>
          <w:szCs w:val="18"/>
        </w:rPr>
        <w:t xml:space="preserve"> (accessed March 30, 2011).</w:t>
      </w:r>
    </w:p>
  </w:footnote>
  <w:footnote w:id="13">
    <w:p w:rsidR="008D29C0" w:rsidRPr="00331509" w:rsidRDefault="008D29C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E777F3" w:rsidRPr="00331509">
        <w:rPr>
          <w:rFonts w:ascii="Times New Roman" w:hAnsi="Times New Roman" w:cs="Times New Roman"/>
          <w:sz w:val="18"/>
          <w:szCs w:val="18"/>
        </w:rPr>
        <w:t>Transportation for America.</w:t>
      </w:r>
      <w:proofErr w:type="gramEnd"/>
      <w:r w:rsidR="00E777F3"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E777F3" w:rsidRPr="00331509">
        <w:rPr>
          <w:rFonts w:ascii="Times New Roman" w:hAnsi="Times New Roman" w:cs="Times New Roman"/>
          <w:i/>
          <w:sz w:val="18"/>
          <w:szCs w:val="18"/>
        </w:rPr>
        <w:t>Dangerous by Design,</w:t>
      </w:r>
      <w:r w:rsidR="00E777F3" w:rsidRPr="00331509">
        <w:rPr>
          <w:rFonts w:ascii="Times New Roman" w:hAnsi="Times New Roman" w:cs="Times New Roman"/>
          <w:sz w:val="18"/>
          <w:szCs w:val="18"/>
        </w:rPr>
        <w:t xml:space="preserve"> 2011.</w:t>
      </w:r>
      <w:proofErr w:type="gramEnd"/>
    </w:p>
  </w:footnote>
  <w:footnote w:id="14">
    <w:p w:rsidR="009A3137" w:rsidRPr="00331509" w:rsidRDefault="009A3137" w:rsidP="009A313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According to the report </w:t>
      </w:r>
      <w:r w:rsidRPr="00331509">
        <w:rPr>
          <w:rFonts w:ascii="Times New Roman" w:hAnsi="Times New Roman" w:cs="Times New Roman"/>
          <w:i/>
          <w:sz w:val="18"/>
          <w:szCs w:val="18"/>
        </w:rPr>
        <w:t>Active Transportations for America</w:t>
      </w:r>
      <w:r w:rsidRPr="00331509">
        <w:rPr>
          <w:rFonts w:ascii="Times New Roman" w:hAnsi="Times New Roman" w:cs="Times New Roman"/>
          <w:sz w:val="18"/>
          <w:szCs w:val="18"/>
        </w:rPr>
        <w:t>, issued by Rails to Trails Conservancy in 2008, one quarter of trips in America are within a 20-minute walk and half are within a 20-minute bicycle ride.</w:t>
      </w:r>
    </w:p>
  </w:footnote>
  <w:footnote w:id="15">
    <w:p w:rsidR="005E3E75" w:rsidRPr="00331509" w:rsidRDefault="005E3E75" w:rsidP="005E3E7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31509">
        <w:rPr>
          <w:rFonts w:ascii="Times New Roman" w:hAnsi="Times New Roman" w:cs="Times New Roman"/>
          <w:sz w:val="18"/>
          <w:szCs w:val="18"/>
        </w:rPr>
        <w:t>American Public Transportation Association.</w:t>
      </w:r>
      <w:proofErr w:type="gramEnd"/>
    </w:p>
  </w:footnote>
  <w:footnote w:id="16">
    <w:p w:rsidR="00F02977" w:rsidRPr="00331509" w:rsidRDefault="00F0297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</w:t>
      </w:r>
      <w:r w:rsidR="00E87E12" w:rsidRPr="00331509">
        <w:rPr>
          <w:rFonts w:ascii="Times New Roman" w:hAnsi="Times New Roman" w:cs="Times New Roman"/>
          <w:sz w:val="18"/>
          <w:szCs w:val="18"/>
        </w:rPr>
        <w:t xml:space="preserve">Rockefeller Foundation, PolicyLink and </w:t>
      </w:r>
      <w:proofErr w:type="gramStart"/>
      <w:r w:rsidR="00E87E12" w:rsidRPr="00331509">
        <w:rPr>
          <w:rFonts w:ascii="Times New Roman" w:hAnsi="Times New Roman" w:cs="Times New Roman"/>
          <w:sz w:val="18"/>
          <w:szCs w:val="18"/>
        </w:rPr>
        <w:t>The</w:t>
      </w:r>
      <w:proofErr w:type="gramEnd"/>
      <w:r w:rsidR="00E87E12" w:rsidRPr="00331509">
        <w:rPr>
          <w:rFonts w:ascii="Times New Roman" w:hAnsi="Times New Roman" w:cs="Times New Roman"/>
          <w:sz w:val="18"/>
          <w:szCs w:val="18"/>
        </w:rPr>
        <w:t xml:space="preserve"> Center for American Progress, </w:t>
      </w:r>
      <w:r w:rsidR="00E87E12" w:rsidRPr="00331509">
        <w:rPr>
          <w:rFonts w:ascii="Times New Roman" w:hAnsi="Times New Roman" w:cs="Times New Roman"/>
          <w:i/>
          <w:sz w:val="18"/>
          <w:szCs w:val="18"/>
        </w:rPr>
        <w:t>Building an All-In Nation: A View from the American Public</w:t>
      </w:r>
      <w:r w:rsidR="00E87E12" w:rsidRPr="00331509">
        <w:rPr>
          <w:rFonts w:ascii="Times New Roman" w:hAnsi="Times New Roman" w:cs="Times New Roman"/>
          <w:sz w:val="18"/>
          <w:szCs w:val="18"/>
        </w:rPr>
        <w:t>, 2013.  Downloaded from</w:t>
      </w:r>
      <w:r w:rsidRPr="00331509">
        <w:rPr>
          <w:rFonts w:ascii="Times New Roman" w:hAnsi="Times New Roman" w:cs="Times New Roman"/>
          <w:sz w:val="18"/>
          <w:szCs w:val="18"/>
        </w:rPr>
        <w:t xml:space="preserve">: </w:t>
      </w:r>
      <w:hyperlink r:id="rId3" w:history="1">
        <w:r w:rsidR="00E87E12" w:rsidRPr="00331509">
          <w:rPr>
            <w:rStyle w:val="Hyperlink"/>
            <w:rFonts w:ascii="Times New Roman" w:hAnsi="Times New Roman" w:cs="Times New Roman"/>
            <w:sz w:val="18"/>
            <w:szCs w:val="18"/>
          </w:rPr>
          <w:t>http://www.americanprogress.org/issues/race/report/2013/10/22/77665/building-an-all-in-nation/</w:t>
        </w:r>
      </w:hyperlink>
      <w:r w:rsidR="00E87E12" w:rsidRPr="00331509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7">
    <w:p w:rsidR="00FD7DB9" w:rsidRPr="00A83214" w:rsidRDefault="00FD7DB9" w:rsidP="004340E4">
      <w:pPr>
        <w:pStyle w:val="FootnoteText"/>
        <w:rPr>
          <w:rFonts w:asciiTheme="majorHAnsi" w:hAnsiTheme="majorHAnsi"/>
          <w:sz w:val="16"/>
          <w:szCs w:val="16"/>
        </w:rPr>
      </w:pPr>
      <w:r w:rsidRPr="0033150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331509">
        <w:rPr>
          <w:rFonts w:ascii="Times New Roman" w:hAnsi="Times New Roman" w:cs="Times New Roman"/>
          <w:sz w:val="18"/>
          <w:szCs w:val="18"/>
        </w:rPr>
        <w:t xml:space="preserve"> A</w:t>
      </w:r>
      <w:r w:rsidR="00E87E12" w:rsidRPr="00331509">
        <w:rPr>
          <w:rFonts w:ascii="Times New Roman" w:hAnsi="Times New Roman" w:cs="Times New Roman"/>
          <w:sz w:val="18"/>
          <w:szCs w:val="18"/>
        </w:rPr>
        <w:t xml:space="preserve"> construction careers proposal was introduced by Representative Steve Cohen (D-TN) at the markup of the American Energy and Infrastructure Act of 2012 (H.R. 7).</w:t>
      </w:r>
      <w:r w:rsidR="00E87E12" w:rsidRPr="00E87E12">
        <w:rPr>
          <w:rFonts w:asciiTheme="majorHAnsi" w:hAnsiTheme="majorHAnsi"/>
          <w:sz w:val="18"/>
          <w:szCs w:val="18"/>
        </w:rPr>
        <w:t xml:space="preserve"> </w:t>
      </w:r>
      <w:r w:rsidRPr="00F02977">
        <w:rPr>
          <w:rFonts w:asciiTheme="majorHAnsi" w:hAnsiTheme="maj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F8" w:rsidRDefault="00AF37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F8" w:rsidRDefault="00AF37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F8" w:rsidRDefault="00AF37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126B"/>
    <w:multiLevelType w:val="hybridMultilevel"/>
    <w:tmpl w:val="6F22E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222CF"/>
    <w:multiLevelType w:val="hybridMultilevel"/>
    <w:tmpl w:val="70746C7A"/>
    <w:lvl w:ilvl="0" w:tplc="DAFC98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755E34"/>
    <w:multiLevelType w:val="hybridMultilevel"/>
    <w:tmpl w:val="6DD284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A4983"/>
    <w:multiLevelType w:val="hybridMultilevel"/>
    <w:tmpl w:val="B156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00812"/>
    <w:multiLevelType w:val="hybridMultilevel"/>
    <w:tmpl w:val="7C2E5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81142"/>
    <w:multiLevelType w:val="hybridMultilevel"/>
    <w:tmpl w:val="789EE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07739"/>
    <w:multiLevelType w:val="hybridMultilevel"/>
    <w:tmpl w:val="3E06F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A34F1"/>
    <w:multiLevelType w:val="hybridMultilevel"/>
    <w:tmpl w:val="7CE02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D3C20"/>
    <w:multiLevelType w:val="hybridMultilevel"/>
    <w:tmpl w:val="C2AE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03BF5"/>
    <w:multiLevelType w:val="hybridMultilevel"/>
    <w:tmpl w:val="E36662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C319C"/>
    <w:multiLevelType w:val="hybridMultilevel"/>
    <w:tmpl w:val="CDC45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B2BCD"/>
    <w:multiLevelType w:val="hybridMultilevel"/>
    <w:tmpl w:val="4BEACF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DB7058"/>
    <w:multiLevelType w:val="hybridMultilevel"/>
    <w:tmpl w:val="55E48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34299"/>
    <w:multiLevelType w:val="hybridMultilevel"/>
    <w:tmpl w:val="7250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CB0549"/>
    <w:multiLevelType w:val="hybridMultilevel"/>
    <w:tmpl w:val="EAC04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66CEE"/>
    <w:multiLevelType w:val="hybridMultilevel"/>
    <w:tmpl w:val="BF54A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B66584"/>
    <w:multiLevelType w:val="hybridMultilevel"/>
    <w:tmpl w:val="777C6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37CAF"/>
    <w:multiLevelType w:val="hybridMultilevel"/>
    <w:tmpl w:val="CB169424"/>
    <w:lvl w:ilvl="0" w:tplc="C6EE1D0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331DD"/>
    <w:multiLevelType w:val="hybridMultilevel"/>
    <w:tmpl w:val="DACC7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26C6C32">
      <w:start w:val="50"/>
      <w:numFmt w:val="bullet"/>
      <w:lvlText w:val="•"/>
      <w:lvlJc w:val="left"/>
      <w:pPr>
        <w:ind w:left="2520" w:hanging="360"/>
      </w:pPr>
      <w:rPr>
        <w:rFonts w:ascii="Cambria" w:eastAsiaTheme="minorHAnsi" w:hAnsi="Cambria" w:cs="Cambria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55C1375"/>
    <w:multiLevelType w:val="hybridMultilevel"/>
    <w:tmpl w:val="2A0673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3F6E09"/>
    <w:multiLevelType w:val="hybridMultilevel"/>
    <w:tmpl w:val="3D1A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3867C4"/>
    <w:multiLevelType w:val="hybridMultilevel"/>
    <w:tmpl w:val="3E2A40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BA41FDD"/>
    <w:multiLevelType w:val="hybridMultilevel"/>
    <w:tmpl w:val="45BEF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35BC0"/>
    <w:multiLevelType w:val="hybridMultilevel"/>
    <w:tmpl w:val="0EB698FC"/>
    <w:lvl w:ilvl="0" w:tplc="7C6A4F2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320675"/>
    <w:multiLevelType w:val="hybridMultilevel"/>
    <w:tmpl w:val="D7A80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0645BA0"/>
    <w:multiLevelType w:val="hybridMultilevel"/>
    <w:tmpl w:val="7EC2448C"/>
    <w:lvl w:ilvl="0" w:tplc="88269472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410229"/>
    <w:multiLevelType w:val="hybridMultilevel"/>
    <w:tmpl w:val="02AE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961587"/>
    <w:multiLevelType w:val="hybridMultilevel"/>
    <w:tmpl w:val="0A887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609C0"/>
    <w:multiLevelType w:val="hybridMultilevel"/>
    <w:tmpl w:val="5F582C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4564C0"/>
    <w:multiLevelType w:val="hybridMultilevel"/>
    <w:tmpl w:val="28F80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AD083B"/>
    <w:multiLevelType w:val="hybridMultilevel"/>
    <w:tmpl w:val="1D081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CAB7E">
      <w:numFmt w:val="bullet"/>
      <w:lvlText w:val="•"/>
      <w:lvlJc w:val="left"/>
      <w:pPr>
        <w:ind w:left="1800" w:hanging="720"/>
      </w:pPr>
      <w:rPr>
        <w:rFonts w:ascii="Cambria" w:eastAsia="Calibri" w:hAnsi="Cambri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4BD8"/>
    <w:multiLevelType w:val="hybridMultilevel"/>
    <w:tmpl w:val="7F880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262EA7"/>
    <w:multiLevelType w:val="hybridMultilevel"/>
    <w:tmpl w:val="3BF20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1F698F"/>
    <w:multiLevelType w:val="hybridMultilevel"/>
    <w:tmpl w:val="C3CE6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4408B"/>
    <w:multiLevelType w:val="hybridMultilevel"/>
    <w:tmpl w:val="C1DC9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5F0F09"/>
    <w:multiLevelType w:val="hybridMultilevel"/>
    <w:tmpl w:val="227444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724EC0"/>
    <w:multiLevelType w:val="hybridMultilevel"/>
    <w:tmpl w:val="B970A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15B08"/>
    <w:multiLevelType w:val="hybridMultilevel"/>
    <w:tmpl w:val="05FC0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E707E2"/>
    <w:multiLevelType w:val="hybridMultilevel"/>
    <w:tmpl w:val="27425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18602A"/>
    <w:multiLevelType w:val="hybridMultilevel"/>
    <w:tmpl w:val="F384B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5E2C54"/>
    <w:multiLevelType w:val="hybridMultilevel"/>
    <w:tmpl w:val="FE4C4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000026"/>
    <w:multiLevelType w:val="hybridMultilevel"/>
    <w:tmpl w:val="DB4479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7F41432"/>
    <w:multiLevelType w:val="hybridMultilevel"/>
    <w:tmpl w:val="CAD83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D1ACD"/>
    <w:multiLevelType w:val="hybridMultilevel"/>
    <w:tmpl w:val="BE7C33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771AC5"/>
    <w:multiLevelType w:val="hybridMultilevel"/>
    <w:tmpl w:val="9500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8291B"/>
    <w:multiLevelType w:val="hybridMultilevel"/>
    <w:tmpl w:val="3EEC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5"/>
  </w:num>
  <w:num w:numId="5">
    <w:abstractNumId w:val="44"/>
  </w:num>
  <w:num w:numId="6">
    <w:abstractNumId w:val="36"/>
  </w:num>
  <w:num w:numId="7">
    <w:abstractNumId w:val="29"/>
  </w:num>
  <w:num w:numId="8">
    <w:abstractNumId w:val="22"/>
  </w:num>
  <w:num w:numId="9">
    <w:abstractNumId w:val="12"/>
  </w:num>
  <w:num w:numId="10">
    <w:abstractNumId w:val="0"/>
  </w:num>
  <w:num w:numId="11">
    <w:abstractNumId w:val="31"/>
  </w:num>
  <w:num w:numId="12">
    <w:abstractNumId w:val="34"/>
  </w:num>
  <w:num w:numId="13">
    <w:abstractNumId w:val="18"/>
  </w:num>
  <w:num w:numId="14">
    <w:abstractNumId w:val="19"/>
  </w:num>
  <w:num w:numId="15">
    <w:abstractNumId w:val="37"/>
  </w:num>
  <w:num w:numId="16">
    <w:abstractNumId w:val="14"/>
  </w:num>
  <w:num w:numId="17">
    <w:abstractNumId w:val="26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7"/>
  </w:num>
  <w:num w:numId="21">
    <w:abstractNumId w:val="39"/>
  </w:num>
  <w:num w:numId="22">
    <w:abstractNumId w:val="13"/>
  </w:num>
  <w:num w:numId="23">
    <w:abstractNumId w:val="28"/>
  </w:num>
  <w:num w:numId="24">
    <w:abstractNumId w:val="35"/>
  </w:num>
  <w:num w:numId="25">
    <w:abstractNumId w:val="45"/>
  </w:num>
  <w:num w:numId="26">
    <w:abstractNumId w:val="16"/>
  </w:num>
  <w:num w:numId="27">
    <w:abstractNumId w:val="24"/>
  </w:num>
  <w:num w:numId="28">
    <w:abstractNumId w:val="41"/>
  </w:num>
  <w:num w:numId="29">
    <w:abstractNumId w:val="2"/>
  </w:num>
  <w:num w:numId="30">
    <w:abstractNumId w:val="9"/>
  </w:num>
  <w:num w:numId="31">
    <w:abstractNumId w:val="38"/>
  </w:num>
  <w:num w:numId="32">
    <w:abstractNumId w:val="11"/>
  </w:num>
  <w:num w:numId="33">
    <w:abstractNumId w:val="43"/>
  </w:num>
  <w:num w:numId="34">
    <w:abstractNumId w:val="17"/>
  </w:num>
  <w:num w:numId="35">
    <w:abstractNumId w:val="42"/>
  </w:num>
  <w:num w:numId="36">
    <w:abstractNumId w:val="8"/>
  </w:num>
  <w:num w:numId="37">
    <w:abstractNumId w:val="30"/>
  </w:num>
  <w:num w:numId="38">
    <w:abstractNumId w:val="1"/>
  </w:num>
  <w:num w:numId="39">
    <w:abstractNumId w:val="3"/>
  </w:num>
  <w:num w:numId="40">
    <w:abstractNumId w:val="20"/>
  </w:num>
  <w:num w:numId="41">
    <w:abstractNumId w:val="5"/>
  </w:num>
  <w:num w:numId="42">
    <w:abstractNumId w:val="21"/>
  </w:num>
  <w:num w:numId="43">
    <w:abstractNumId w:val="33"/>
  </w:num>
  <w:num w:numId="44">
    <w:abstractNumId w:val="40"/>
  </w:num>
  <w:num w:numId="45">
    <w:abstractNumId w:val="6"/>
  </w:num>
  <w:num w:numId="46">
    <w:abstractNumId w:val="32"/>
  </w:num>
  <w:num w:numId="47">
    <w:abstractNumId w:val="23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08"/>
    <w:rsid w:val="00007A9E"/>
    <w:rsid w:val="00011B31"/>
    <w:rsid w:val="0001304F"/>
    <w:rsid w:val="00023C72"/>
    <w:rsid w:val="00023FCD"/>
    <w:rsid w:val="00052F5C"/>
    <w:rsid w:val="000672D5"/>
    <w:rsid w:val="00074EE7"/>
    <w:rsid w:val="00075C9F"/>
    <w:rsid w:val="000828BC"/>
    <w:rsid w:val="00090A15"/>
    <w:rsid w:val="000A6808"/>
    <w:rsid w:val="000A6CA3"/>
    <w:rsid w:val="000A7309"/>
    <w:rsid w:val="000B5C34"/>
    <w:rsid w:val="000B78E1"/>
    <w:rsid w:val="000C7F93"/>
    <w:rsid w:val="000D1EE5"/>
    <w:rsid w:val="000E0E4E"/>
    <w:rsid w:val="000E2E93"/>
    <w:rsid w:val="001067D7"/>
    <w:rsid w:val="001331C6"/>
    <w:rsid w:val="00141C6C"/>
    <w:rsid w:val="00170462"/>
    <w:rsid w:val="001748FA"/>
    <w:rsid w:val="001835C8"/>
    <w:rsid w:val="001859EB"/>
    <w:rsid w:val="001A506B"/>
    <w:rsid w:val="001A6D9F"/>
    <w:rsid w:val="001B04B5"/>
    <w:rsid w:val="001B1143"/>
    <w:rsid w:val="001B15DE"/>
    <w:rsid w:val="001B3087"/>
    <w:rsid w:val="001C1A97"/>
    <w:rsid w:val="001C3329"/>
    <w:rsid w:val="001C5540"/>
    <w:rsid w:val="001D617D"/>
    <w:rsid w:val="001D6ACB"/>
    <w:rsid w:val="001E64A7"/>
    <w:rsid w:val="00207916"/>
    <w:rsid w:val="00210D54"/>
    <w:rsid w:val="00210F6B"/>
    <w:rsid w:val="00211C09"/>
    <w:rsid w:val="002142F9"/>
    <w:rsid w:val="00220DBA"/>
    <w:rsid w:val="002213E1"/>
    <w:rsid w:val="00257989"/>
    <w:rsid w:val="0026248B"/>
    <w:rsid w:val="00273801"/>
    <w:rsid w:val="00280652"/>
    <w:rsid w:val="00293E29"/>
    <w:rsid w:val="0029429A"/>
    <w:rsid w:val="002B1DAA"/>
    <w:rsid w:val="002B3E91"/>
    <w:rsid w:val="002F0440"/>
    <w:rsid w:val="002F102D"/>
    <w:rsid w:val="0030348E"/>
    <w:rsid w:val="0031023C"/>
    <w:rsid w:val="00310DCD"/>
    <w:rsid w:val="00322960"/>
    <w:rsid w:val="00325899"/>
    <w:rsid w:val="00331509"/>
    <w:rsid w:val="003317E4"/>
    <w:rsid w:val="00335E72"/>
    <w:rsid w:val="003420F8"/>
    <w:rsid w:val="00343A7F"/>
    <w:rsid w:val="00345314"/>
    <w:rsid w:val="003A35D2"/>
    <w:rsid w:val="003A6E1A"/>
    <w:rsid w:val="003D59BB"/>
    <w:rsid w:val="003E3949"/>
    <w:rsid w:val="003F0B46"/>
    <w:rsid w:val="003F19A1"/>
    <w:rsid w:val="00406D7B"/>
    <w:rsid w:val="00413436"/>
    <w:rsid w:val="004340E4"/>
    <w:rsid w:val="00457278"/>
    <w:rsid w:val="0047249C"/>
    <w:rsid w:val="00485A93"/>
    <w:rsid w:val="004A03C9"/>
    <w:rsid w:val="004A54BA"/>
    <w:rsid w:val="004B7984"/>
    <w:rsid w:val="004C0618"/>
    <w:rsid w:val="004D4E1E"/>
    <w:rsid w:val="004D5A03"/>
    <w:rsid w:val="004E4A56"/>
    <w:rsid w:val="00500AD0"/>
    <w:rsid w:val="0050487C"/>
    <w:rsid w:val="005066CF"/>
    <w:rsid w:val="00512DE3"/>
    <w:rsid w:val="0051582E"/>
    <w:rsid w:val="00520AFB"/>
    <w:rsid w:val="00525FF8"/>
    <w:rsid w:val="005313C2"/>
    <w:rsid w:val="0053190F"/>
    <w:rsid w:val="0053661F"/>
    <w:rsid w:val="00537337"/>
    <w:rsid w:val="00550FDE"/>
    <w:rsid w:val="0055755C"/>
    <w:rsid w:val="00561729"/>
    <w:rsid w:val="00561AA5"/>
    <w:rsid w:val="00566120"/>
    <w:rsid w:val="00566DF9"/>
    <w:rsid w:val="005835AA"/>
    <w:rsid w:val="005924EA"/>
    <w:rsid w:val="005A09B1"/>
    <w:rsid w:val="005A1E8B"/>
    <w:rsid w:val="005A2724"/>
    <w:rsid w:val="005A523C"/>
    <w:rsid w:val="005B0C13"/>
    <w:rsid w:val="005B119B"/>
    <w:rsid w:val="005B4BE1"/>
    <w:rsid w:val="005B5902"/>
    <w:rsid w:val="005B7DFD"/>
    <w:rsid w:val="005C0082"/>
    <w:rsid w:val="005C6861"/>
    <w:rsid w:val="005E0428"/>
    <w:rsid w:val="005E3889"/>
    <w:rsid w:val="005E3E75"/>
    <w:rsid w:val="005E7430"/>
    <w:rsid w:val="00604E9F"/>
    <w:rsid w:val="0061457C"/>
    <w:rsid w:val="00622CC4"/>
    <w:rsid w:val="0062311E"/>
    <w:rsid w:val="006233F2"/>
    <w:rsid w:val="00625588"/>
    <w:rsid w:val="00626DF9"/>
    <w:rsid w:val="00634A28"/>
    <w:rsid w:val="00653B24"/>
    <w:rsid w:val="00655906"/>
    <w:rsid w:val="006643AA"/>
    <w:rsid w:val="006701C1"/>
    <w:rsid w:val="006726D6"/>
    <w:rsid w:val="006808D1"/>
    <w:rsid w:val="006905D4"/>
    <w:rsid w:val="00690EBE"/>
    <w:rsid w:val="00693F9F"/>
    <w:rsid w:val="006C30CC"/>
    <w:rsid w:val="006D60E0"/>
    <w:rsid w:val="006D658B"/>
    <w:rsid w:val="006D7E39"/>
    <w:rsid w:val="006E5126"/>
    <w:rsid w:val="006E698F"/>
    <w:rsid w:val="006F225D"/>
    <w:rsid w:val="006F382B"/>
    <w:rsid w:val="007269BE"/>
    <w:rsid w:val="007542B3"/>
    <w:rsid w:val="00755169"/>
    <w:rsid w:val="00760500"/>
    <w:rsid w:val="00772B4E"/>
    <w:rsid w:val="00777774"/>
    <w:rsid w:val="00797321"/>
    <w:rsid w:val="007B5836"/>
    <w:rsid w:val="007C4909"/>
    <w:rsid w:val="007D748E"/>
    <w:rsid w:val="007E5677"/>
    <w:rsid w:val="007E6784"/>
    <w:rsid w:val="007F43E5"/>
    <w:rsid w:val="008047E7"/>
    <w:rsid w:val="00815035"/>
    <w:rsid w:val="00817581"/>
    <w:rsid w:val="00822BA2"/>
    <w:rsid w:val="00823A82"/>
    <w:rsid w:val="00824E7F"/>
    <w:rsid w:val="0083459A"/>
    <w:rsid w:val="00840E45"/>
    <w:rsid w:val="00842F1E"/>
    <w:rsid w:val="00844501"/>
    <w:rsid w:val="00865581"/>
    <w:rsid w:val="00865BE6"/>
    <w:rsid w:val="00880D0C"/>
    <w:rsid w:val="008831A0"/>
    <w:rsid w:val="008837A8"/>
    <w:rsid w:val="0088738B"/>
    <w:rsid w:val="00892A50"/>
    <w:rsid w:val="008A0C5B"/>
    <w:rsid w:val="008A4B70"/>
    <w:rsid w:val="008B523E"/>
    <w:rsid w:val="008C1084"/>
    <w:rsid w:val="008C278B"/>
    <w:rsid w:val="008D29C0"/>
    <w:rsid w:val="008D2ABB"/>
    <w:rsid w:val="00902E33"/>
    <w:rsid w:val="009144E8"/>
    <w:rsid w:val="0091568E"/>
    <w:rsid w:val="009261AA"/>
    <w:rsid w:val="00936EFA"/>
    <w:rsid w:val="00941D86"/>
    <w:rsid w:val="00955303"/>
    <w:rsid w:val="009608E2"/>
    <w:rsid w:val="009650F3"/>
    <w:rsid w:val="00967E1D"/>
    <w:rsid w:val="00976300"/>
    <w:rsid w:val="00981372"/>
    <w:rsid w:val="00983990"/>
    <w:rsid w:val="00984673"/>
    <w:rsid w:val="009871C2"/>
    <w:rsid w:val="009930A2"/>
    <w:rsid w:val="0099722E"/>
    <w:rsid w:val="009A19CC"/>
    <w:rsid w:val="009A234A"/>
    <w:rsid w:val="009A3137"/>
    <w:rsid w:val="009A49A5"/>
    <w:rsid w:val="009B2AA3"/>
    <w:rsid w:val="009B370E"/>
    <w:rsid w:val="009B5944"/>
    <w:rsid w:val="009C3C18"/>
    <w:rsid w:val="009D0CEC"/>
    <w:rsid w:val="009D0EEE"/>
    <w:rsid w:val="009E16C1"/>
    <w:rsid w:val="009E218A"/>
    <w:rsid w:val="009E4B11"/>
    <w:rsid w:val="009F2368"/>
    <w:rsid w:val="009F37DC"/>
    <w:rsid w:val="00A055E4"/>
    <w:rsid w:val="00A07844"/>
    <w:rsid w:val="00A3259B"/>
    <w:rsid w:val="00A350DA"/>
    <w:rsid w:val="00A43D22"/>
    <w:rsid w:val="00A57BFC"/>
    <w:rsid w:val="00A639D0"/>
    <w:rsid w:val="00A66952"/>
    <w:rsid w:val="00A759B0"/>
    <w:rsid w:val="00A92E7E"/>
    <w:rsid w:val="00A9524E"/>
    <w:rsid w:val="00AB15D8"/>
    <w:rsid w:val="00AB6FC2"/>
    <w:rsid w:val="00AC1342"/>
    <w:rsid w:val="00AD6890"/>
    <w:rsid w:val="00AE0821"/>
    <w:rsid w:val="00AE71BD"/>
    <w:rsid w:val="00AF0608"/>
    <w:rsid w:val="00AF302C"/>
    <w:rsid w:val="00AF37F8"/>
    <w:rsid w:val="00B05C03"/>
    <w:rsid w:val="00B07349"/>
    <w:rsid w:val="00B07F34"/>
    <w:rsid w:val="00B15C64"/>
    <w:rsid w:val="00B2353D"/>
    <w:rsid w:val="00B31918"/>
    <w:rsid w:val="00B51A75"/>
    <w:rsid w:val="00B533C7"/>
    <w:rsid w:val="00BB28E5"/>
    <w:rsid w:val="00BC6877"/>
    <w:rsid w:val="00BD2282"/>
    <w:rsid w:val="00BD6B24"/>
    <w:rsid w:val="00BD7B37"/>
    <w:rsid w:val="00BD7EA0"/>
    <w:rsid w:val="00C12838"/>
    <w:rsid w:val="00C129CD"/>
    <w:rsid w:val="00C15B05"/>
    <w:rsid w:val="00C17BCD"/>
    <w:rsid w:val="00C248A3"/>
    <w:rsid w:val="00C2534E"/>
    <w:rsid w:val="00C308C1"/>
    <w:rsid w:val="00C40D55"/>
    <w:rsid w:val="00C564B8"/>
    <w:rsid w:val="00C700E8"/>
    <w:rsid w:val="00C976E4"/>
    <w:rsid w:val="00CC2847"/>
    <w:rsid w:val="00CC490E"/>
    <w:rsid w:val="00CD4666"/>
    <w:rsid w:val="00CE0E0D"/>
    <w:rsid w:val="00D01A85"/>
    <w:rsid w:val="00D04B4B"/>
    <w:rsid w:val="00D1411C"/>
    <w:rsid w:val="00D14F6F"/>
    <w:rsid w:val="00D2705C"/>
    <w:rsid w:val="00D352AC"/>
    <w:rsid w:val="00D368CD"/>
    <w:rsid w:val="00D452BF"/>
    <w:rsid w:val="00D533AF"/>
    <w:rsid w:val="00D57D40"/>
    <w:rsid w:val="00D6203B"/>
    <w:rsid w:val="00D66FDA"/>
    <w:rsid w:val="00D827DC"/>
    <w:rsid w:val="00D95ABB"/>
    <w:rsid w:val="00DB16F6"/>
    <w:rsid w:val="00DB2007"/>
    <w:rsid w:val="00DB275F"/>
    <w:rsid w:val="00DC0DC6"/>
    <w:rsid w:val="00DC4F60"/>
    <w:rsid w:val="00DC4F83"/>
    <w:rsid w:val="00DF1557"/>
    <w:rsid w:val="00DF382C"/>
    <w:rsid w:val="00DF3EA4"/>
    <w:rsid w:val="00DF607D"/>
    <w:rsid w:val="00E051B4"/>
    <w:rsid w:val="00E060BD"/>
    <w:rsid w:val="00E062C6"/>
    <w:rsid w:val="00E13AD2"/>
    <w:rsid w:val="00E15B0B"/>
    <w:rsid w:val="00E35877"/>
    <w:rsid w:val="00E378E8"/>
    <w:rsid w:val="00E6194D"/>
    <w:rsid w:val="00E7021D"/>
    <w:rsid w:val="00E777F3"/>
    <w:rsid w:val="00E809E9"/>
    <w:rsid w:val="00E87E12"/>
    <w:rsid w:val="00E919B3"/>
    <w:rsid w:val="00E97C71"/>
    <w:rsid w:val="00EA29B4"/>
    <w:rsid w:val="00EB19C1"/>
    <w:rsid w:val="00EB302C"/>
    <w:rsid w:val="00EB6B42"/>
    <w:rsid w:val="00ED0020"/>
    <w:rsid w:val="00EE0E0A"/>
    <w:rsid w:val="00EE2A68"/>
    <w:rsid w:val="00EF0BEA"/>
    <w:rsid w:val="00EF2649"/>
    <w:rsid w:val="00EF2BC9"/>
    <w:rsid w:val="00F02977"/>
    <w:rsid w:val="00F252F0"/>
    <w:rsid w:val="00F25C44"/>
    <w:rsid w:val="00F344CD"/>
    <w:rsid w:val="00F44E96"/>
    <w:rsid w:val="00F46865"/>
    <w:rsid w:val="00F51576"/>
    <w:rsid w:val="00F621C5"/>
    <w:rsid w:val="00F65E7C"/>
    <w:rsid w:val="00F843F9"/>
    <w:rsid w:val="00FB048F"/>
    <w:rsid w:val="00FB3974"/>
    <w:rsid w:val="00FB3A1B"/>
    <w:rsid w:val="00F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68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680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74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8FA"/>
  </w:style>
  <w:style w:type="paragraph" w:styleId="Footer">
    <w:name w:val="footer"/>
    <w:basedOn w:val="Normal"/>
    <w:link w:val="FooterChar"/>
    <w:uiPriority w:val="99"/>
    <w:unhideWhenUsed/>
    <w:rsid w:val="00174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8FA"/>
  </w:style>
  <w:style w:type="paragraph" w:styleId="NormalWeb">
    <w:name w:val="Normal (Web)"/>
    <w:basedOn w:val="Normal"/>
    <w:uiPriority w:val="99"/>
    <w:unhideWhenUsed/>
    <w:rsid w:val="00174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11C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C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11C0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7321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797321"/>
    <w:pPr>
      <w:spacing w:after="0" w:line="240" w:lineRule="auto"/>
    </w:pPr>
    <w:rPr>
      <w:rFonts w:ascii="Calibri" w:eastAsia="SimSun" w:hAnsi="Calibri" w:cs="SimSu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D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A0C5B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0C5B"/>
    <w:rPr>
      <w:rFonts w:ascii="Consolas" w:eastAsia="Calibri" w:hAnsi="Consolas" w:cs="Times New Roman"/>
      <w:sz w:val="21"/>
      <w:szCs w:val="21"/>
    </w:rPr>
  </w:style>
  <w:style w:type="paragraph" w:customStyle="1" w:styleId="THELEADERSHIPCONFERENCE">
    <w:name w:val="THE LEADERSHIP CONFERENCE"/>
    <w:basedOn w:val="Normal"/>
    <w:qFormat/>
    <w:rsid w:val="008A0C5B"/>
    <w:pPr>
      <w:tabs>
        <w:tab w:val="left" w:pos="180"/>
      </w:tabs>
      <w:spacing w:after="0" w:line="280" w:lineRule="exact"/>
    </w:pPr>
    <w:rPr>
      <w:rFonts w:ascii="Times New Roman" w:eastAsia="Cambria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5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23C"/>
    <w:rPr>
      <w:b/>
      <w:bCs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D658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D658B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C1A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68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680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74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8FA"/>
  </w:style>
  <w:style w:type="paragraph" w:styleId="Footer">
    <w:name w:val="footer"/>
    <w:basedOn w:val="Normal"/>
    <w:link w:val="FooterChar"/>
    <w:uiPriority w:val="99"/>
    <w:unhideWhenUsed/>
    <w:rsid w:val="001748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8FA"/>
  </w:style>
  <w:style w:type="paragraph" w:styleId="NormalWeb">
    <w:name w:val="Normal (Web)"/>
    <w:basedOn w:val="Normal"/>
    <w:uiPriority w:val="99"/>
    <w:unhideWhenUsed/>
    <w:rsid w:val="00174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11C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C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11C0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7321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797321"/>
    <w:pPr>
      <w:spacing w:after="0" w:line="240" w:lineRule="auto"/>
    </w:pPr>
    <w:rPr>
      <w:rFonts w:ascii="Calibri" w:eastAsia="SimSun" w:hAnsi="Calibri" w:cs="SimSu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D7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A0C5B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0C5B"/>
    <w:rPr>
      <w:rFonts w:ascii="Consolas" w:eastAsia="Calibri" w:hAnsi="Consolas" w:cs="Times New Roman"/>
      <w:sz w:val="21"/>
      <w:szCs w:val="21"/>
    </w:rPr>
  </w:style>
  <w:style w:type="paragraph" w:customStyle="1" w:styleId="THELEADERSHIPCONFERENCE">
    <w:name w:val="THE LEADERSHIP CONFERENCE"/>
    <w:basedOn w:val="Normal"/>
    <w:qFormat/>
    <w:rsid w:val="008A0C5B"/>
    <w:pPr>
      <w:tabs>
        <w:tab w:val="left" w:pos="180"/>
      </w:tabs>
      <w:spacing w:after="0" w:line="280" w:lineRule="exact"/>
    </w:pPr>
    <w:rPr>
      <w:rFonts w:ascii="Times New Roman" w:eastAsia="Cambria" w:hAnsi="Times New Roman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5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23C"/>
    <w:rPr>
      <w:b/>
      <w:bCs/>
      <w:sz w:val="20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D658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D658B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C1A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quamie@civilrights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nita@policylink.org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ericanprogress.org/issues/race/report/2013/10/22/77665/building-an-all-in-nation/" TargetMode="External"/><Relationship Id="rId2" Type="http://schemas.openxmlformats.org/officeDocument/2006/relationships/hyperlink" Target="ftp://ftp.bls.gov/pub/special.requests/lf/aat18.txt" TargetMode="External"/><Relationship Id="rId1" Type="http://schemas.openxmlformats.org/officeDocument/2006/relationships/hyperlink" Target="http://www.cdfifund.gov/docs/2001_nacta_lending_stud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9563-0332-4D2B-A5E7-0891D090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Hairston</dc:creator>
  <cp:lastModifiedBy>LQuamie</cp:lastModifiedBy>
  <cp:revision>2</cp:revision>
  <cp:lastPrinted>2014-01-28T16:49:00Z</cp:lastPrinted>
  <dcterms:created xsi:type="dcterms:W3CDTF">2014-01-28T17:02:00Z</dcterms:created>
  <dcterms:modified xsi:type="dcterms:W3CDTF">2014-01-28T17:02:00Z</dcterms:modified>
</cp:coreProperties>
</file>